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FCCA" w14:textId="13D52B65" w:rsidR="00E7202C" w:rsidRDefault="004A06FC" w:rsidP="00E7202C">
      <w:pPr>
        <w:pStyle w:val="Heading1"/>
      </w:pPr>
      <w:r w:rsidRPr="004A06FC">
        <w:t>Secondary ITT Subject Lead</w:t>
      </w:r>
      <w:r w:rsidR="00AC1275">
        <w:t>-</w:t>
      </w:r>
      <w:r w:rsidR="00EC72EF">
        <w:t xml:space="preserve"> Job Description</w:t>
      </w:r>
    </w:p>
    <w:tbl>
      <w:tblPr>
        <w:tblStyle w:val="TableGrid"/>
        <w:tblW w:w="0" w:type="auto"/>
        <w:tblLook w:val="04A0" w:firstRow="1" w:lastRow="0" w:firstColumn="1" w:lastColumn="0" w:noHBand="0" w:noVBand="1"/>
      </w:tblPr>
      <w:tblGrid>
        <w:gridCol w:w="2106"/>
        <w:gridCol w:w="7523"/>
      </w:tblGrid>
      <w:tr w:rsidR="00CE453A" w14:paraId="0FD62B40" w14:textId="77777777" w:rsidTr="00741A37">
        <w:trPr>
          <w:cnfStyle w:val="100000000000" w:firstRow="1" w:lastRow="0" w:firstColumn="0" w:lastColumn="0" w:oddVBand="0" w:evenVBand="0" w:oddHBand="0" w:evenHBand="0" w:firstRowFirstColumn="0" w:firstRowLastColumn="0" w:lastRowFirstColumn="0" w:lastRowLastColumn="0"/>
        </w:trPr>
        <w:tc>
          <w:tcPr>
            <w:tcW w:w="2106" w:type="dxa"/>
            <w:shd w:val="clear" w:color="auto" w:fill="B6B6B6"/>
          </w:tcPr>
          <w:p w14:paraId="7AAFFFA4" w14:textId="77777777" w:rsidR="00CE453A" w:rsidRPr="007949C2" w:rsidRDefault="00CE453A" w:rsidP="007949C2">
            <w:pPr>
              <w:pStyle w:val="BPNtableheader"/>
              <w:rPr>
                <w:sz w:val="22"/>
                <w:szCs w:val="22"/>
              </w:rPr>
            </w:pPr>
            <w:r w:rsidRPr="007949C2">
              <w:rPr>
                <w:sz w:val="22"/>
                <w:szCs w:val="22"/>
              </w:rPr>
              <w:t>Job title</w:t>
            </w:r>
          </w:p>
        </w:tc>
        <w:tc>
          <w:tcPr>
            <w:tcW w:w="7523" w:type="dxa"/>
            <w:shd w:val="clear" w:color="auto" w:fill="auto"/>
          </w:tcPr>
          <w:p w14:paraId="60B28EB4" w14:textId="77777777" w:rsidR="00CE453A" w:rsidRDefault="003135AD" w:rsidP="007949C2">
            <w:pPr>
              <w:pStyle w:val="BPNtablebody"/>
              <w:rPr>
                <w:bCs w:val="0"/>
                <w:sz w:val="22"/>
                <w:szCs w:val="32"/>
              </w:rPr>
            </w:pPr>
            <w:r>
              <w:rPr>
                <w:sz w:val="22"/>
                <w:szCs w:val="32"/>
              </w:rPr>
              <w:t>Secondary</w:t>
            </w:r>
            <w:r w:rsidR="001972FC" w:rsidRPr="007949C2">
              <w:rPr>
                <w:sz w:val="22"/>
                <w:szCs w:val="32"/>
              </w:rPr>
              <w:t xml:space="preserve"> ITT</w:t>
            </w:r>
            <w:r w:rsidR="00A67F32">
              <w:rPr>
                <w:sz w:val="22"/>
                <w:szCs w:val="32"/>
              </w:rPr>
              <w:t xml:space="preserve"> </w:t>
            </w:r>
            <w:r>
              <w:rPr>
                <w:sz w:val="22"/>
                <w:szCs w:val="32"/>
              </w:rPr>
              <w:t xml:space="preserve">Subject </w:t>
            </w:r>
            <w:r w:rsidR="00A67F32">
              <w:rPr>
                <w:sz w:val="22"/>
                <w:szCs w:val="32"/>
              </w:rPr>
              <w:t xml:space="preserve">Lead </w:t>
            </w:r>
          </w:p>
          <w:p w14:paraId="4CEF3522" w14:textId="02F193FD" w:rsidR="003A7034" w:rsidRPr="007949C2" w:rsidRDefault="003A7034" w:rsidP="007949C2">
            <w:pPr>
              <w:pStyle w:val="BPNtablebody"/>
              <w:rPr>
                <w:sz w:val="22"/>
                <w:szCs w:val="32"/>
              </w:rPr>
            </w:pPr>
            <w:r>
              <w:rPr>
                <w:sz w:val="22"/>
                <w:szCs w:val="32"/>
              </w:rPr>
              <w:t>(English, Maths, Biology, Chemistry, Physics, Geography, Computing, French</w:t>
            </w:r>
            <w:r w:rsidR="00BB5D0F">
              <w:rPr>
                <w:sz w:val="22"/>
                <w:szCs w:val="32"/>
              </w:rPr>
              <w:t xml:space="preserve"> or</w:t>
            </w:r>
            <w:r>
              <w:rPr>
                <w:sz w:val="22"/>
                <w:szCs w:val="32"/>
              </w:rPr>
              <w:t xml:space="preserve"> Spanish)</w:t>
            </w:r>
          </w:p>
        </w:tc>
      </w:tr>
      <w:tr w:rsidR="00CE453A" w14:paraId="1D244E11" w14:textId="77777777" w:rsidTr="00741A37">
        <w:tc>
          <w:tcPr>
            <w:tcW w:w="2106" w:type="dxa"/>
            <w:shd w:val="clear" w:color="auto" w:fill="B6B6B6"/>
          </w:tcPr>
          <w:p w14:paraId="2645FE2F" w14:textId="77777777" w:rsidR="00CE453A" w:rsidRPr="007949C2" w:rsidRDefault="00CE453A" w:rsidP="007949C2">
            <w:pPr>
              <w:pStyle w:val="BPNtableheader"/>
              <w:rPr>
                <w:sz w:val="22"/>
                <w:szCs w:val="22"/>
              </w:rPr>
            </w:pPr>
            <w:r w:rsidRPr="007949C2">
              <w:rPr>
                <w:sz w:val="22"/>
                <w:szCs w:val="22"/>
              </w:rPr>
              <w:t>Reports to</w:t>
            </w:r>
          </w:p>
        </w:tc>
        <w:tc>
          <w:tcPr>
            <w:tcW w:w="7523" w:type="dxa"/>
          </w:tcPr>
          <w:p w14:paraId="663512EF" w14:textId="3B6BA1B2" w:rsidR="00CE453A" w:rsidRPr="007949C2" w:rsidRDefault="00A67F32" w:rsidP="007949C2">
            <w:pPr>
              <w:pStyle w:val="BPNtablebody"/>
              <w:rPr>
                <w:sz w:val="22"/>
                <w:szCs w:val="32"/>
              </w:rPr>
            </w:pPr>
            <w:r>
              <w:rPr>
                <w:sz w:val="22"/>
                <w:szCs w:val="32"/>
              </w:rPr>
              <w:t xml:space="preserve">Head of </w:t>
            </w:r>
            <w:r w:rsidR="003135AD">
              <w:rPr>
                <w:sz w:val="22"/>
                <w:szCs w:val="32"/>
              </w:rPr>
              <w:t>Secondary ITT</w:t>
            </w:r>
          </w:p>
        </w:tc>
      </w:tr>
      <w:tr w:rsidR="00364CB8" w14:paraId="05A0DE23" w14:textId="77777777" w:rsidTr="00741A37">
        <w:tc>
          <w:tcPr>
            <w:tcW w:w="2106" w:type="dxa"/>
            <w:shd w:val="clear" w:color="auto" w:fill="B6B6B6"/>
          </w:tcPr>
          <w:p w14:paraId="4B2EEE13" w14:textId="4F290710" w:rsidR="00364CB8" w:rsidRPr="007949C2" w:rsidRDefault="00264C52" w:rsidP="007949C2">
            <w:pPr>
              <w:pStyle w:val="BPNtableheader"/>
              <w:rPr>
                <w:sz w:val="22"/>
                <w:szCs w:val="22"/>
              </w:rPr>
            </w:pPr>
            <w:r>
              <w:rPr>
                <w:sz w:val="22"/>
                <w:szCs w:val="22"/>
              </w:rPr>
              <w:t>Line Manages</w:t>
            </w:r>
          </w:p>
        </w:tc>
        <w:tc>
          <w:tcPr>
            <w:tcW w:w="7523" w:type="dxa"/>
          </w:tcPr>
          <w:p w14:paraId="627034A7" w14:textId="5B9728FE" w:rsidR="00364CB8" w:rsidRDefault="00264C52" w:rsidP="007949C2">
            <w:pPr>
              <w:pStyle w:val="BPNtablebody"/>
              <w:rPr>
                <w:sz w:val="22"/>
                <w:szCs w:val="32"/>
              </w:rPr>
            </w:pPr>
            <w:r>
              <w:rPr>
                <w:sz w:val="22"/>
                <w:szCs w:val="32"/>
              </w:rPr>
              <w:t xml:space="preserve">Secondary ITT Subject </w:t>
            </w:r>
            <w:r w:rsidR="00C554C1">
              <w:rPr>
                <w:sz w:val="22"/>
                <w:szCs w:val="32"/>
              </w:rPr>
              <w:t>Specialist Personal Tutors and Facilitators</w:t>
            </w:r>
          </w:p>
        </w:tc>
      </w:tr>
      <w:tr w:rsidR="00CE453A" w14:paraId="6F3347A8" w14:textId="77777777" w:rsidTr="00741A37">
        <w:tc>
          <w:tcPr>
            <w:tcW w:w="2106" w:type="dxa"/>
            <w:shd w:val="clear" w:color="auto" w:fill="B6B6B6"/>
          </w:tcPr>
          <w:p w14:paraId="14D3A397" w14:textId="77777777" w:rsidR="00CE453A" w:rsidRPr="007949C2" w:rsidRDefault="00CE453A" w:rsidP="007949C2">
            <w:pPr>
              <w:pStyle w:val="BPNtableheader"/>
              <w:rPr>
                <w:sz w:val="22"/>
                <w:szCs w:val="22"/>
              </w:rPr>
            </w:pPr>
            <w:r w:rsidRPr="007949C2">
              <w:rPr>
                <w:sz w:val="22"/>
                <w:szCs w:val="22"/>
              </w:rPr>
              <w:t>Works with</w:t>
            </w:r>
          </w:p>
        </w:tc>
        <w:tc>
          <w:tcPr>
            <w:tcW w:w="7523" w:type="dxa"/>
          </w:tcPr>
          <w:p w14:paraId="1637A14A" w14:textId="705406EC" w:rsidR="00CE453A" w:rsidRPr="007949C2" w:rsidRDefault="00CE453A" w:rsidP="007949C2">
            <w:pPr>
              <w:pStyle w:val="BPNtablebody"/>
              <w:rPr>
                <w:sz w:val="22"/>
                <w:szCs w:val="32"/>
              </w:rPr>
            </w:pPr>
            <w:r w:rsidRPr="007949C2">
              <w:rPr>
                <w:sz w:val="22"/>
                <w:szCs w:val="32"/>
              </w:rPr>
              <w:t xml:space="preserve">Candidate Support, </w:t>
            </w:r>
            <w:r w:rsidR="00A67F32">
              <w:rPr>
                <w:sz w:val="22"/>
                <w:szCs w:val="32"/>
              </w:rPr>
              <w:t>Design and Development, e</w:t>
            </w:r>
            <w:r w:rsidR="00481162">
              <w:rPr>
                <w:sz w:val="22"/>
                <w:szCs w:val="32"/>
              </w:rPr>
              <w:t>L</w:t>
            </w:r>
            <w:r w:rsidR="00A67F32">
              <w:rPr>
                <w:sz w:val="22"/>
                <w:szCs w:val="32"/>
              </w:rPr>
              <w:t xml:space="preserve">earning, </w:t>
            </w:r>
            <w:r w:rsidRPr="007949C2">
              <w:rPr>
                <w:sz w:val="22"/>
                <w:szCs w:val="32"/>
              </w:rPr>
              <w:t xml:space="preserve">Assessments, </w:t>
            </w:r>
            <w:r w:rsidR="00D35F37" w:rsidRPr="007949C2">
              <w:rPr>
                <w:sz w:val="22"/>
                <w:szCs w:val="32"/>
              </w:rPr>
              <w:t xml:space="preserve">Quality, </w:t>
            </w:r>
            <w:r w:rsidR="004E7F22">
              <w:rPr>
                <w:sz w:val="22"/>
                <w:szCs w:val="32"/>
              </w:rPr>
              <w:t xml:space="preserve">and </w:t>
            </w:r>
            <w:r w:rsidR="00D35F37" w:rsidRPr="007949C2">
              <w:rPr>
                <w:sz w:val="22"/>
                <w:szCs w:val="32"/>
              </w:rPr>
              <w:t>Marketing</w:t>
            </w:r>
            <w:r w:rsidR="004E7F22">
              <w:rPr>
                <w:sz w:val="22"/>
                <w:szCs w:val="32"/>
              </w:rPr>
              <w:t xml:space="preserve"> teams</w:t>
            </w:r>
          </w:p>
        </w:tc>
      </w:tr>
      <w:tr w:rsidR="00CE453A" w14:paraId="3FF880F3" w14:textId="77777777" w:rsidTr="00741A37">
        <w:tc>
          <w:tcPr>
            <w:tcW w:w="2106" w:type="dxa"/>
            <w:shd w:val="clear" w:color="auto" w:fill="B6B6B6"/>
          </w:tcPr>
          <w:p w14:paraId="1D50E594" w14:textId="77777777" w:rsidR="00CE453A" w:rsidRPr="007949C2" w:rsidRDefault="00CE453A" w:rsidP="007949C2">
            <w:pPr>
              <w:pStyle w:val="BPNtableheader"/>
              <w:rPr>
                <w:sz w:val="22"/>
                <w:szCs w:val="22"/>
              </w:rPr>
            </w:pPr>
            <w:r w:rsidRPr="007949C2">
              <w:rPr>
                <w:sz w:val="22"/>
                <w:szCs w:val="22"/>
              </w:rPr>
              <w:t>Location</w:t>
            </w:r>
          </w:p>
        </w:tc>
        <w:tc>
          <w:tcPr>
            <w:tcW w:w="7523" w:type="dxa"/>
          </w:tcPr>
          <w:p w14:paraId="438427D2" w14:textId="49D34C8B" w:rsidR="00CE453A" w:rsidRPr="007949C2" w:rsidRDefault="00505CFC" w:rsidP="007949C2">
            <w:pPr>
              <w:pStyle w:val="BPNtablebody"/>
              <w:rPr>
                <w:sz w:val="22"/>
                <w:szCs w:val="32"/>
              </w:rPr>
            </w:pPr>
            <w:r w:rsidRPr="007949C2">
              <w:rPr>
                <w:sz w:val="22"/>
                <w:szCs w:val="32"/>
              </w:rPr>
              <w:t>Flexible location</w:t>
            </w:r>
            <w:r w:rsidR="00BC7822" w:rsidRPr="007949C2">
              <w:rPr>
                <w:sz w:val="22"/>
                <w:szCs w:val="32"/>
              </w:rPr>
              <w:t xml:space="preserve"> (i</w:t>
            </w:r>
            <w:r w:rsidR="00C92D9E" w:rsidRPr="007949C2">
              <w:rPr>
                <w:sz w:val="22"/>
                <w:szCs w:val="32"/>
              </w:rPr>
              <w:t>ncluding visits to the Bristol office</w:t>
            </w:r>
            <w:r w:rsidR="00BC7822" w:rsidRPr="007949C2">
              <w:rPr>
                <w:sz w:val="22"/>
                <w:szCs w:val="32"/>
              </w:rPr>
              <w:t>)</w:t>
            </w:r>
          </w:p>
        </w:tc>
      </w:tr>
      <w:tr w:rsidR="00CE453A" w14:paraId="0E306F97" w14:textId="77777777" w:rsidTr="00741A37">
        <w:tc>
          <w:tcPr>
            <w:tcW w:w="2106" w:type="dxa"/>
            <w:shd w:val="clear" w:color="auto" w:fill="B6B6B6"/>
          </w:tcPr>
          <w:p w14:paraId="3B77C611" w14:textId="77777777" w:rsidR="00CE453A" w:rsidRPr="007949C2" w:rsidRDefault="00CE453A" w:rsidP="007949C2">
            <w:pPr>
              <w:pStyle w:val="BPNtableheader"/>
              <w:rPr>
                <w:sz w:val="22"/>
                <w:szCs w:val="22"/>
              </w:rPr>
            </w:pPr>
            <w:r w:rsidRPr="007949C2">
              <w:rPr>
                <w:sz w:val="22"/>
                <w:szCs w:val="22"/>
              </w:rPr>
              <w:t>Starting salary</w:t>
            </w:r>
          </w:p>
        </w:tc>
        <w:tc>
          <w:tcPr>
            <w:tcW w:w="7523" w:type="dxa"/>
          </w:tcPr>
          <w:p w14:paraId="7CF64134" w14:textId="73B13D02" w:rsidR="00CE453A" w:rsidRPr="007949C2" w:rsidRDefault="00645F68" w:rsidP="007949C2">
            <w:pPr>
              <w:pStyle w:val="BPNtablebody"/>
              <w:rPr>
                <w:sz w:val="22"/>
                <w:szCs w:val="32"/>
              </w:rPr>
            </w:pPr>
            <w:r w:rsidRPr="007949C2">
              <w:rPr>
                <w:sz w:val="22"/>
                <w:szCs w:val="32"/>
              </w:rPr>
              <w:t>£</w:t>
            </w:r>
            <w:r w:rsidR="00A67F32">
              <w:rPr>
                <w:sz w:val="22"/>
                <w:szCs w:val="32"/>
              </w:rPr>
              <w:t>4</w:t>
            </w:r>
            <w:r w:rsidR="00CD56A5">
              <w:rPr>
                <w:sz w:val="22"/>
                <w:szCs w:val="32"/>
              </w:rPr>
              <w:t>8</w:t>
            </w:r>
            <w:r w:rsidR="00A67F32">
              <w:rPr>
                <w:sz w:val="22"/>
                <w:szCs w:val="32"/>
              </w:rPr>
              <w:t>,000- £</w:t>
            </w:r>
            <w:r w:rsidR="003135AD">
              <w:rPr>
                <w:sz w:val="22"/>
                <w:szCs w:val="32"/>
              </w:rPr>
              <w:t>5</w:t>
            </w:r>
            <w:r w:rsidR="00CD56A5">
              <w:rPr>
                <w:sz w:val="22"/>
                <w:szCs w:val="32"/>
              </w:rPr>
              <w:t>3</w:t>
            </w:r>
            <w:r w:rsidR="00A67F32">
              <w:rPr>
                <w:sz w:val="22"/>
                <w:szCs w:val="32"/>
              </w:rPr>
              <w:t>,000</w:t>
            </w:r>
          </w:p>
        </w:tc>
      </w:tr>
    </w:tbl>
    <w:p w14:paraId="52F781D3" w14:textId="77777777" w:rsidR="00E7202C" w:rsidRDefault="00E7202C" w:rsidP="00E7202C">
      <w:pPr>
        <w:pStyle w:val="Heading2"/>
      </w:pPr>
      <w:r>
        <w:t>Context</w:t>
      </w:r>
    </w:p>
    <w:p w14:paraId="65769637" w14:textId="6CBDED5F" w:rsidR="003135AD" w:rsidRPr="007742BC" w:rsidRDefault="00273AC9" w:rsidP="003135AD">
      <w:pPr>
        <w:rPr>
          <w:szCs w:val="28"/>
        </w:rPr>
      </w:pPr>
      <w:r>
        <w:rPr>
          <w:szCs w:val="28"/>
        </w:rPr>
        <w:t xml:space="preserve">Recognised for our excellent quality, </w:t>
      </w:r>
      <w:r w:rsidR="007742BC" w:rsidRPr="007742BC">
        <w:rPr>
          <w:szCs w:val="28"/>
        </w:rPr>
        <w:t>Best Practice Network (BPN) is</w:t>
      </w:r>
      <w:r w:rsidR="008513C5">
        <w:rPr>
          <w:szCs w:val="28"/>
        </w:rPr>
        <w:t xml:space="preserve"> a national provider of the </w:t>
      </w:r>
      <w:r w:rsidR="00C770D3">
        <w:rPr>
          <w:szCs w:val="28"/>
        </w:rPr>
        <w:t xml:space="preserve">Early Career Framework (ECF) </w:t>
      </w:r>
      <w:r w:rsidR="008D0F10" w:rsidRPr="008D0F10">
        <w:rPr>
          <w:szCs w:val="28"/>
        </w:rPr>
        <w:t>graded ‘Outstanding’ by Ofsted</w:t>
      </w:r>
      <w:r w:rsidR="00094225">
        <w:rPr>
          <w:szCs w:val="28"/>
        </w:rPr>
        <w:t>,</w:t>
      </w:r>
      <w:r w:rsidR="00C770D3">
        <w:rPr>
          <w:szCs w:val="28"/>
        </w:rPr>
        <w:t xml:space="preserve"> </w:t>
      </w:r>
      <w:r w:rsidR="008513C5">
        <w:rPr>
          <w:szCs w:val="28"/>
        </w:rPr>
        <w:t xml:space="preserve">National Professional </w:t>
      </w:r>
      <w:r w:rsidR="00E0038E">
        <w:rPr>
          <w:szCs w:val="28"/>
        </w:rPr>
        <w:t>Qualifications</w:t>
      </w:r>
      <w:r w:rsidR="008513C5">
        <w:rPr>
          <w:szCs w:val="28"/>
        </w:rPr>
        <w:t xml:space="preserve"> (NPQs</w:t>
      </w:r>
      <w:r w:rsidR="002B3BB9">
        <w:rPr>
          <w:szCs w:val="28"/>
        </w:rPr>
        <w:t xml:space="preserve">) and is the largest </w:t>
      </w:r>
      <w:r>
        <w:rPr>
          <w:szCs w:val="28"/>
        </w:rPr>
        <w:t>provider</w:t>
      </w:r>
      <w:r w:rsidR="002B3BB9">
        <w:rPr>
          <w:szCs w:val="28"/>
        </w:rPr>
        <w:t xml:space="preserve"> of Early Years Initial Teacher Training</w:t>
      </w:r>
      <w:r>
        <w:rPr>
          <w:szCs w:val="28"/>
        </w:rPr>
        <w:t xml:space="preserve"> (EYITT)</w:t>
      </w:r>
      <w:r w:rsidR="004D06D7">
        <w:rPr>
          <w:szCs w:val="28"/>
        </w:rPr>
        <w:t>.</w:t>
      </w:r>
      <w:r w:rsidR="00765255">
        <w:rPr>
          <w:szCs w:val="28"/>
        </w:rPr>
        <w:t xml:space="preserve"> With recent Initial Teacher Training Accreditation, </w:t>
      </w:r>
      <w:r w:rsidR="00552F40">
        <w:rPr>
          <w:szCs w:val="28"/>
        </w:rPr>
        <w:t>we are now one of just a few organisations delivering the</w:t>
      </w:r>
      <w:r w:rsidR="00890E85">
        <w:rPr>
          <w:szCs w:val="28"/>
        </w:rPr>
        <w:t xml:space="preserve"> full golden thread of teacher CPD nationally.</w:t>
      </w:r>
      <w:r w:rsidR="003135AD">
        <w:rPr>
          <w:szCs w:val="28"/>
        </w:rPr>
        <w:t xml:space="preserve"> We are also an award-winning apprenticeship provider which allows us to offer schools and trainees multiple routes to qualifications and funding.</w:t>
      </w:r>
    </w:p>
    <w:p w14:paraId="1D5C7498" w14:textId="359D38D5" w:rsidR="007742BC" w:rsidRDefault="007742BC" w:rsidP="007742BC">
      <w:pPr>
        <w:rPr>
          <w:szCs w:val="28"/>
        </w:rPr>
      </w:pPr>
      <w:r w:rsidRPr="007742BC">
        <w:rPr>
          <w:szCs w:val="28"/>
        </w:rPr>
        <w:t xml:space="preserve">BPN’s vision is for every child to access an excellent education regardless of background. Over </w:t>
      </w:r>
      <w:r w:rsidR="00F97648">
        <w:rPr>
          <w:szCs w:val="28"/>
        </w:rPr>
        <w:t>20</w:t>
      </w:r>
      <w:r w:rsidRPr="007742BC">
        <w:rPr>
          <w:szCs w:val="28"/>
        </w:rPr>
        <w:t xml:space="preserve">,000 school staff are taking qualifications with us, with </w:t>
      </w:r>
      <w:r w:rsidR="00F97648">
        <w:rPr>
          <w:szCs w:val="28"/>
        </w:rPr>
        <w:t>9</w:t>
      </w:r>
      <w:r w:rsidR="00B92765">
        <w:rPr>
          <w:szCs w:val="28"/>
        </w:rPr>
        <w:t>0</w:t>
      </w:r>
      <w:r w:rsidRPr="007742BC">
        <w:rPr>
          <w:szCs w:val="28"/>
        </w:rPr>
        <w:t xml:space="preserve">+ delivery partners and </w:t>
      </w:r>
      <w:r w:rsidR="004827B2">
        <w:rPr>
          <w:szCs w:val="28"/>
        </w:rPr>
        <w:t>2</w:t>
      </w:r>
      <w:r w:rsidR="00B92765">
        <w:rPr>
          <w:szCs w:val="28"/>
        </w:rPr>
        <w:t>0</w:t>
      </w:r>
      <w:r w:rsidR="00B92765" w:rsidRPr="007742BC">
        <w:rPr>
          <w:szCs w:val="28"/>
        </w:rPr>
        <w:t>00</w:t>
      </w:r>
      <w:r w:rsidRPr="007742BC">
        <w:rPr>
          <w:szCs w:val="28"/>
        </w:rPr>
        <w:t xml:space="preserve">+ associate </w:t>
      </w:r>
      <w:r w:rsidR="0076298E">
        <w:rPr>
          <w:szCs w:val="28"/>
        </w:rPr>
        <w:t>facilitators</w:t>
      </w:r>
      <w:r w:rsidRPr="007742BC">
        <w:rPr>
          <w:szCs w:val="28"/>
        </w:rPr>
        <w:t xml:space="preserve">, assessors, </w:t>
      </w:r>
      <w:proofErr w:type="gramStart"/>
      <w:r w:rsidRPr="007742BC">
        <w:rPr>
          <w:szCs w:val="28"/>
        </w:rPr>
        <w:t>tutors</w:t>
      </w:r>
      <w:proofErr w:type="gramEnd"/>
      <w:r w:rsidRPr="007742BC">
        <w:rPr>
          <w:szCs w:val="28"/>
        </w:rPr>
        <w:t xml:space="preserve"> and coaches across the UK and beyond.</w:t>
      </w:r>
    </w:p>
    <w:p w14:paraId="7EF199F9" w14:textId="0BFCF838" w:rsidR="007742BC" w:rsidRPr="007742BC" w:rsidRDefault="00FE394C" w:rsidP="007742BC">
      <w:pPr>
        <w:rPr>
          <w:szCs w:val="28"/>
        </w:rPr>
      </w:pPr>
      <w:r w:rsidRPr="00FE394C">
        <w:rPr>
          <w:szCs w:val="28"/>
        </w:rPr>
        <w:t xml:space="preserve">Our </w:t>
      </w:r>
      <w:r w:rsidR="00C13167">
        <w:rPr>
          <w:szCs w:val="28"/>
        </w:rPr>
        <w:t xml:space="preserve">quality, </w:t>
      </w:r>
      <w:r w:rsidRPr="00FE394C">
        <w:rPr>
          <w:szCs w:val="28"/>
        </w:rPr>
        <w:t xml:space="preserve">growth and success depend on our </w:t>
      </w:r>
      <w:r w:rsidR="00436DC5">
        <w:rPr>
          <w:szCs w:val="28"/>
        </w:rPr>
        <w:t xml:space="preserve">collaborative, innovative and friendly </w:t>
      </w:r>
      <w:r w:rsidRPr="00FE394C">
        <w:rPr>
          <w:szCs w:val="28"/>
        </w:rPr>
        <w:t>employees</w:t>
      </w:r>
      <w:r w:rsidR="00930ED0">
        <w:rPr>
          <w:szCs w:val="28"/>
        </w:rPr>
        <w:t>.</w:t>
      </w:r>
      <w:r w:rsidRPr="00FE394C">
        <w:rPr>
          <w:szCs w:val="28"/>
        </w:rPr>
        <w:t xml:space="preserve"> </w:t>
      </w:r>
      <w:r w:rsidR="007742BC" w:rsidRPr="007742BC">
        <w:rPr>
          <w:szCs w:val="28"/>
        </w:rPr>
        <w:t>Our core team enjoy flexible working arrangements</w:t>
      </w:r>
      <w:r w:rsidR="00BD200D">
        <w:rPr>
          <w:szCs w:val="28"/>
        </w:rPr>
        <w:t>, a generous benefits package</w:t>
      </w:r>
      <w:r w:rsidR="007742BC" w:rsidRPr="007742BC">
        <w:rPr>
          <w:szCs w:val="28"/>
        </w:rPr>
        <w:t xml:space="preserve">, with career development opportunities enhanced by the </w:t>
      </w:r>
      <w:r w:rsidR="00B92765" w:rsidRPr="007742BC">
        <w:rPr>
          <w:szCs w:val="28"/>
        </w:rPr>
        <w:t>connections</w:t>
      </w:r>
      <w:r w:rsidR="007742BC" w:rsidRPr="007742BC">
        <w:rPr>
          <w:szCs w:val="28"/>
        </w:rPr>
        <w:t xml:space="preserve"> across Supporting Education Group</w:t>
      </w:r>
      <w:r w:rsidR="00C13167">
        <w:rPr>
          <w:szCs w:val="28"/>
        </w:rPr>
        <w:t>, our parent company</w:t>
      </w:r>
      <w:r w:rsidR="007742BC" w:rsidRPr="007742BC">
        <w:rPr>
          <w:szCs w:val="28"/>
        </w:rPr>
        <w:t xml:space="preserve">. </w:t>
      </w:r>
    </w:p>
    <w:p w14:paraId="0D674A76" w14:textId="67BFB6BF" w:rsidR="007742BC" w:rsidRPr="00AD24C9" w:rsidRDefault="007742BC" w:rsidP="00E7202C">
      <w:pPr>
        <w:rPr>
          <w:szCs w:val="28"/>
        </w:rPr>
      </w:pPr>
      <w:r w:rsidRPr="007742BC">
        <w:rPr>
          <w:szCs w:val="28"/>
        </w:rPr>
        <w:t xml:space="preserve">Our Values are to Strive for Excellence, Inspire Learning, Work as a </w:t>
      </w:r>
      <w:proofErr w:type="gramStart"/>
      <w:r w:rsidRPr="007742BC">
        <w:rPr>
          <w:szCs w:val="28"/>
        </w:rPr>
        <w:t>Team</w:t>
      </w:r>
      <w:proofErr w:type="gramEnd"/>
      <w:r w:rsidRPr="007742BC">
        <w:rPr>
          <w:szCs w:val="28"/>
        </w:rPr>
        <w:t xml:space="preserve"> and Act with Integrity.</w:t>
      </w:r>
    </w:p>
    <w:p w14:paraId="36A5B557" w14:textId="1124B495" w:rsidR="00E7202C" w:rsidRDefault="00E7202C" w:rsidP="007742BC">
      <w:pPr>
        <w:pStyle w:val="Heading2"/>
      </w:pPr>
      <w:r w:rsidRPr="00E7202C">
        <w:t xml:space="preserve">The </w:t>
      </w:r>
      <w:r>
        <w:t>P</w:t>
      </w:r>
      <w:r w:rsidRPr="00E7202C">
        <w:t>osition</w:t>
      </w:r>
    </w:p>
    <w:p w14:paraId="3710E1B8" w14:textId="21CA4768" w:rsidR="00AE6859" w:rsidRDefault="00173FD9" w:rsidP="00173FD9">
      <w:r>
        <w:t xml:space="preserve">This is an exciting opportunity for a </w:t>
      </w:r>
      <w:r w:rsidRPr="00173FD9">
        <w:t xml:space="preserve">motivated and </w:t>
      </w:r>
      <w:r w:rsidR="00892A1D" w:rsidRPr="00173FD9">
        <w:t>capable</w:t>
      </w:r>
      <w:r w:rsidRPr="00173FD9">
        <w:t xml:space="preserve"> professional to join </w:t>
      </w:r>
      <w:r w:rsidR="00892A1D">
        <w:t xml:space="preserve">Best Practice Network as </w:t>
      </w:r>
      <w:r w:rsidR="00E36FFD">
        <w:t>a</w:t>
      </w:r>
      <w:r w:rsidR="00892A1D">
        <w:t xml:space="preserve"> </w:t>
      </w:r>
      <w:r w:rsidR="003135AD">
        <w:rPr>
          <w:szCs w:val="32"/>
        </w:rPr>
        <w:t>Secondary</w:t>
      </w:r>
      <w:r w:rsidR="003135AD" w:rsidRPr="007949C2">
        <w:rPr>
          <w:szCs w:val="32"/>
        </w:rPr>
        <w:t xml:space="preserve"> ITT</w:t>
      </w:r>
      <w:r w:rsidR="003135AD">
        <w:rPr>
          <w:szCs w:val="32"/>
        </w:rPr>
        <w:t xml:space="preserve"> Subject Lead</w:t>
      </w:r>
      <w:r w:rsidR="00032BA6">
        <w:t xml:space="preserve">. This is a new role where the </w:t>
      </w:r>
      <w:r w:rsidR="009D4838">
        <w:t>successful candidate will</w:t>
      </w:r>
      <w:r w:rsidR="00AE6859">
        <w:t xml:space="preserve"> work as part of a team of subject leaders to</w:t>
      </w:r>
      <w:r w:rsidR="009D4838">
        <w:t xml:space="preserve"> help</w:t>
      </w:r>
      <w:r w:rsidRPr="00173FD9">
        <w:t xml:space="preserve"> </w:t>
      </w:r>
      <w:r w:rsidR="0027798D">
        <w:t>build and shape</w:t>
      </w:r>
      <w:r w:rsidR="009D4838">
        <w:t xml:space="preserve"> Best Practice Network’s I</w:t>
      </w:r>
      <w:r w:rsidRPr="00173FD9">
        <w:t>TT offer</w:t>
      </w:r>
      <w:r w:rsidR="0027798D">
        <w:t xml:space="preserve"> </w:t>
      </w:r>
      <w:r w:rsidR="00A67F32">
        <w:t xml:space="preserve">alongside the Head of </w:t>
      </w:r>
      <w:r w:rsidR="00AE6859">
        <w:t>Secondary</w:t>
      </w:r>
      <w:r w:rsidR="00A67F32">
        <w:t xml:space="preserve"> ITT</w:t>
      </w:r>
      <w:r w:rsidRPr="00173FD9">
        <w:t>.</w:t>
      </w:r>
      <w:r w:rsidR="00AE6859">
        <w:t xml:space="preserve"> </w:t>
      </w:r>
    </w:p>
    <w:p w14:paraId="6E586BA7" w14:textId="71E56336" w:rsidR="00173FD9" w:rsidRPr="00AE6859" w:rsidRDefault="00AE6859" w:rsidP="00173FD9">
      <w:pPr>
        <w:rPr>
          <w:rFonts w:asciiTheme="minorHAnsi" w:hAnsiTheme="minorHAnsi" w:cstheme="minorHAnsi"/>
        </w:rPr>
      </w:pPr>
      <w:r w:rsidRPr="00AE6859">
        <w:rPr>
          <w:rFonts w:asciiTheme="minorHAnsi" w:hAnsiTheme="minorHAnsi" w:cstheme="minorHAnsi"/>
        </w:rPr>
        <w:t xml:space="preserve">Our subject </w:t>
      </w:r>
      <w:r>
        <w:rPr>
          <w:rFonts w:asciiTheme="minorHAnsi" w:hAnsiTheme="minorHAnsi" w:cstheme="minorHAnsi"/>
        </w:rPr>
        <w:t>leads</w:t>
      </w:r>
      <w:r w:rsidRPr="00AE6859">
        <w:rPr>
          <w:rFonts w:asciiTheme="minorHAnsi" w:hAnsiTheme="minorHAnsi" w:cstheme="minorHAnsi"/>
        </w:rPr>
        <w:t xml:space="preserve"> will be experts in their subject with recent teaching experience as well as experience in design or delivery of initial teacher training. They will draw on their detailed subject knowledge, curricular </w:t>
      </w:r>
      <w:r w:rsidRPr="00AE6859">
        <w:rPr>
          <w:rFonts w:asciiTheme="minorHAnsi" w:hAnsiTheme="minorHAnsi" w:cstheme="minorHAnsi"/>
        </w:rPr>
        <w:lastRenderedPageBreak/>
        <w:t xml:space="preserve">expertise, field experience and deep knowledge of relevant research and frameworks to create resources </w:t>
      </w:r>
      <w:r w:rsidR="00E36FFD">
        <w:rPr>
          <w:rFonts w:asciiTheme="minorHAnsi" w:hAnsiTheme="minorHAnsi" w:cstheme="minorHAnsi"/>
        </w:rPr>
        <w:t xml:space="preserve">for </w:t>
      </w:r>
      <w:r>
        <w:rPr>
          <w:rFonts w:asciiTheme="minorHAnsi" w:hAnsiTheme="minorHAnsi" w:cstheme="minorHAnsi"/>
        </w:rPr>
        <w:t>BPN’s</w:t>
      </w:r>
      <w:r w:rsidRPr="00AE6859">
        <w:rPr>
          <w:rFonts w:asciiTheme="minorHAnsi" w:hAnsiTheme="minorHAnsi" w:cstheme="minorHAnsi"/>
        </w:rPr>
        <w:t xml:space="preserve"> initial teacher training programme</w:t>
      </w:r>
      <w:r>
        <w:rPr>
          <w:rFonts w:asciiTheme="minorHAnsi" w:hAnsiTheme="minorHAnsi" w:cstheme="minorHAnsi"/>
        </w:rPr>
        <w:t xml:space="preserve"> and </w:t>
      </w:r>
      <w:r>
        <w:rPr>
          <w:szCs w:val="22"/>
        </w:rPr>
        <w:t xml:space="preserve">the requirements of the ITT criteria 2024. </w:t>
      </w:r>
      <w:r w:rsidRPr="00AE6859">
        <w:rPr>
          <w:rFonts w:asciiTheme="minorHAnsi" w:hAnsiTheme="minorHAnsi" w:cstheme="minorHAnsi"/>
        </w:rPr>
        <w:t>  </w:t>
      </w:r>
    </w:p>
    <w:p w14:paraId="571304A6" w14:textId="32BBEE49" w:rsidR="00C119D5" w:rsidRDefault="00E36FFD" w:rsidP="00A67F32">
      <w:pPr>
        <w:pStyle w:val="BPNtablebody"/>
        <w:rPr>
          <w:sz w:val="22"/>
          <w:szCs w:val="22"/>
        </w:rPr>
      </w:pPr>
      <w:r>
        <w:rPr>
          <w:sz w:val="22"/>
          <w:szCs w:val="22"/>
        </w:rPr>
        <w:t>They will</w:t>
      </w:r>
      <w:r w:rsidR="007978E9">
        <w:rPr>
          <w:sz w:val="22"/>
          <w:szCs w:val="22"/>
        </w:rPr>
        <w:t xml:space="preserve"> </w:t>
      </w:r>
      <w:r w:rsidR="00741A37" w:rsidRPr="00741A37">
        <w:rPr>
          <w:sz w:val="22"/>
          <w:szCs w:val="22"/>
        </w:rPr>
        <w:t>also help drive the continuous improvement of Best Practice Network’s ITT provision and participant experience across learning and teaching, delivery partner relationships, quality assurance and compliance.</w:t>
      </w:r>
    </w:p>
    <w:p w14:paraId="297D575B" w14:textId="0E5B13CB" w:rsidR="0091422A" w:rsidRPr="007742BC" w:rsidRDefault="0091422A" w:rsidP="00C119D5">
      <w:pPr>
        <w:pStyle w:val="Heading3"/>
      </w:pPr>
      <w:r w:rsidRPr="007742BC">
        <w:t>Responsibilities</w:t>
      </w:r>
    </w:p>
    <w:p w14:paraId="59AAAF72" w14:textId="5B35A4C9" w:rsidR="00E36FFD" w:rsidRPr="00764705" w:rsidRDefault="00E36FFD" w:rsidP="00385978">
      <w:pPr>
        <w:pStyle w:val="ListParagraph"/>
        <w:numPr>
          <w:ilvl w:val="0"/>
          <w:numId w:val="1"/>
        </w:numPr>
        <w:spacing w:after="0"/>
        <w:rPr>
          <w:szCs w:val="22"/>
        </w:rPr>
      </w:pPr>
      <w:r w:rsidRPr="00764705">
        <w:rPr>
          <w:szCs w:val="22"/>
        </w:rPr>
        <w:t>Contribute to existing long-term ITT curriculum plans</w:t>
      </w:r>
    </w:p>
    <w:p w14:paraId="780655FE" w14:textId="008735F8" w:rsidR="007C7936" w:rsidRPr="00764705" w:rsidRDefault="007C7936" w:rsidP="00385978">
      <w:pPr>
        <w:pStyle w:val="ListParagraph"/>
        <w:numPr>
          <w:ilvl w:val="0"/>
          <w:numId w:val="1"/>
        </w:numPr>
        <w:spacing w:after="0"/>
        <w:rPr>
          <w:szCs w:val="22"/>
        </w:rPr>
      </w:pPr>
      <w:r w:rsidRPr="00764705">
        <w:rPr>
          <w:szCs w:val="22"/>
        </w:rPr>
        <w:t xml:space="preserve">Develop the </w:t>
      </w:r>
      <w:r w:rsidR="00AF2954" w:rsidRPr="00764705">
        <w:rPr>
          <w:szCs w:val="22"/>
        </w:rPr>
        <w:t xml:space="preserve">curriculum </w:t>
      </w:r>
      <w:r w:rsidRPr="00764705">
        <w:rPr>
          <w:szCs w:val="22"/>
        </w:rPr>
        <w:t xml:space="preserve">content in line with the DfE </w:t>
      </w:r>
      <w:r w:rsidR="00AF2954" w:rsidRPr="00764705">
        <w:rPr>
          <w:szCs w:val="22"/>
        </w:rPr>
        <w:t>Core</w:t>
      </w:r>
      <w:r w:rsidRPr="00764705">
        <w:rPr>
          <w:szCs w:val="22"/>
        </w:rPr>
        <w:t xml:space="preserve"> Content Frameworks</w:t>
      </w:r>
      <w:r w:rsidR="00CA78C7" w:rsidRPr="00764705">
        <w:rPr>
          <w:szCs w:val="22"/>
        </w:rPr>
        <w:t xml:space="preserve"> ensuring it is </w:t>
      </w:r>
      <w:r w:rsidR="00764705" w:rsidRPr="00764705">
        <w:rPr>
          <w:szCs w:val="22"/>
        </w:rPr>
        <w:t>fresh, relevant</w:t>
      </w:r>
      <w:r w:rsidR="0053567D" w:rsidRPr="00764705">
        <w:rPr>
          <w:szCs w:val="22"/>
        </w:rPr>
        <w:t xml:space="preserve"> and reflects </w:t>
      </w:r>
      <w:r w:rsidR="00F90EE2" w:rsidRPr="00764705">
        <w:rPr>
          <w:szCs w:val="22"/>
        </w:rPr>
        <w:t>various national contexts</w:t>
      </w:r>
      <w:r w:rsidR="007978E9" w:rsidRPr="00764705">
        <w:rPr>
          <w:szCs w:val="22"/>
        </w:rPr>
        <w:t xml:space="preserve"> and best practice evidence bases</w:t>
      </w:r>
    </w:p>
    <w:p w14:paraId="4191AA9B" w14:textId="7ED90204" w:rsidR="00E36FFD" w:rsidRPr="00764705" w:rsidRDefault="00E36FFD" w:rsidP="00385978">
      <w:pPr>
        <w:pStyle w:val="ListParagraph"/>
        <w:numPr>
          <w:ilvl w:val="0"/>
          <w:numId w:val="1"/>
        </w:numPr>
        <w:spacing w:after="0"/>
        <w:rPr>
          <w:szCs w:val="22"/>
        </w:rPr>
      </w:pPr>
      <w:r w:rsidRPr="00764705">
        <w:rPr>
          <w:szCs w:val="22"/>
        </w:rPr>
        <w:t xml:space="preserve">Design phase and subject-specific resources for the ITT programme. These will </w:t>
      </w:r>
      <w:r w:rsidR="00764705" w:rsidRPr="00764705">
        <w:rPr>
          <w:szCs w:val="22"/>
        </w:rPr>
        <w:t>include</w:t>
      </w:r>
      <w:r w:rsidRPr="00764705">
        <w:rPr>
          <w:szCs w:val="22"/>
        </w:rPr>
        <w:t xml:space="preserve"> examples for specific content areas, practice pieces and case studies as well as reading lists</w:t>
      </w:r>
    </w:p>
    <w:p w14:paraId="01DD2A58" w14:textId="3877ED3D" w:rsidR="007978E9" w:rsidRPr="00764705" w:rsidRDefault="00C119D5" w:rsidP="00385978">
      <w:pPr>
        <w:pStyle w:val="ListParagraph"/>
        <w:numPr>
          <w:ilvl w:val="0"/>
          <w:numId w:val="1"/>
        </w:numPr>
        <w:spacing w:after="0"/>
        <w:rPr>
          <w:szCs w:val="22"/>
        </w:rPr>
      </w:pPr>
      <w:r w:rsidRPr="00764705">
        <w:rPr>
          <w:szCs w:val="22"/>
        </w:rPr>
        <w:t xml:space="preserve">Develop a team </w:t>
      </w:r>
      <w:r w:rsidR="00F5263E" w:rsidRPr="00F5263E">
        <w:rPr>
          <w:szCs w:val="22"/>
        </w:rPr>
        <w:t>of subject specialist Personal Tutors and Facilitators</w:t>
      </w:r>
      <w:r w:rsidR="00F5263E">
        <w:rPr>
          <w:szCs w:val="22"/>
        </w:rPr>
        <w:t xml:space="preserve"> </w:t>
      </w:r>
      <w:r w:rsidRPr="00764705">
        <w:rPr>
          <w:szCs w:val="22"/>
        </w:rPr>
        <w:t xml:space="preserve">who </w:t>
      </w:r>
      <w:r w:rsidR="003A7034" w:rsidRPr="00764705">
        <w:rPr>
          <w:szCs w:val="22"/>
        </w:rPr>
        <w:t>deliver</w:t>
      </w:r>
      <w:r w:rsidRPr="00764705">
        <w:rPr>
          <w:szCs w:val="22"/>
        </w:rPr>
        <w:t xml:space="preserve"> outstanding training to a national cohort of </w:t>
      </w:r>
      <w:r w:rsidR="00E36FFD" w:rsidRPr="00764705">
        <w:rPr>
          <w:szCs w:val="22"/>
        </w:rPr>
        <w:t xml:space="preserve">Secondary </w:t>
      </w:r>
      <w:r w:rsidRPr="00764705">
        <w:rPr>
          <w:szCs w:val="22"/>
        </w:rPr>
        <w:t>ITT trainees</w:t>
      </w:r>
    </w:p>
    <w:p w14:paraId="5D2A64CC" w14:textId="35B34A93" w:rsidR="00566733" w:rsidRPr="00764705" w:rsidRDefault="00566733" w:rsidP="00566733">
      <w:pPr>
        <w:pStyle w:val="ListParagraph"/>
        <w:numPr>
          <w:ilvl w:val="0"/>
          <w:numId w:val="1"/>
        </w:numPr>
        <w:spacing w:after="0"/>
        <w:rPr>
          <w:szCs w:val="22"/>
        </w:rPr>
      </w:pPr>
      <w:r w:rsidRPr="00566733">
        <w:rPr>
          <w:szCs w:val="22"/>
        </w:rPr>
        <w:t>To provide leadership and clear direction to</w:t>
      </w:r>
      <w:r w:rsidR="00E60B4B">
        <w:rPr>
          <w:szCs w:val="22"/>
        </w:rPr>
        <w:t xml:space="preserve"> the </w:t>
      </w:r>
      <w:r w:rsidR="00C64D34">
        <w:rPr>
          <w:szCs w:val="22"/>
        </w:rPr>
        <w:t xml:space="preserve">relevant </w:t>
      </w:r>
      <w:r w:rsidR="00D47BA8">
        <w:rPr>
          <w:szCs w:val="22"/>
        </w:rPr>
        <w:t>the</w:t>
      </w:r>
      <w:r w:rsidRPr="00566733">
        <w:rPr>
          <w:szCs w:val="22"/>
        </w:rPr>
        <w:t xml:space="preserve"> </w:t>
      </w:r>
      <w:r w:rsidR="00E60B4B">
        <w:rPr>
          <w:szCs w:val="22"/>
        </w:rPr>
        <w:t>Personal Tutors and Facilitators</w:t>
      </w:r>
      <w:r w:rsidR="00B86238">
        <w:rPr>
          <w:szCs w:val="22"/>
        </w:rPr>
        <w:t>,</w:t>
      </w:r>
      <w:r w:rsidR="007E600E">
        <w:rPr>
          <w:szCs w:val="22"/>
        </w:rPr>
        <w:t xml:space="preserve"> manag</w:t>
      </w:r>
      <w:r w:rsidR="00B86238">
        <w:rPr>
          <w:szCs w:val="22"/>
        </w:rPr>
        <w:t>ing</w:t>
      </w:r>
      <w:r w:rsidRPr="00566733">
        <w:rPr>
          <w:szCs w:val="22"/>
        </w:rPr>
        <w:t xml:space="preserve"> their job performance, attainment of KPIs, holidays, </w:t>
      </w:r>
      <w:proofErr w:type="gramStart"/>
      <w:r w:rsidRPr="00566733">
        <w:rPr>
          <w:szCs w:val="22"/>
        </w:rPr>
        <w:t>absences</w:t>
      </w:r>
      <w:proofErr w:type="gramEnd"/>
      <w:r w:rsidRPr="00566733">
        <w:rPr>
          <w:szCs w:val="22"/>
        </w:rPr>
        <w:t xml:space="preserve"> and other personnel matters</w:t>
      </w:r>
    </w:p>
    <w:p w14:paraId="55ED054C" w14:textId="6A75C2D8" w:rsidR="007978E9" w:rsidRPr="00764705" w:rsidRDefault="007978E9" w:rsidP="00385978">
      <w:pPr>
        <w:pStyle w:val="ListParagraph"/>
        <w:numPr>
          <w:ilvl w:val="0"/>
          <w:numId w:val="1"/>
        </w:numPr>
        <w:spacing w:after="0"/>
        <w:rPr>
          <w:szCs w:val="22"/>
        </w:rPr>
      </w:pPr>
      <w:r w:rsidRPr="00764705">
        <w:rPr>
          <w:szCs w:val="22"/>
        </w:rPr>
        <w:t>Ensure programme content, resources and delivery methods are aligned to current and future workplace needs, curriculum development and best teaching practices</w:t>
      </w:r>
    </w:p>
    <w:p w14:paraId="42C0C0B2" w14:textId="4A0493FF" w:rsidR="00C119D5" w:rsidRPr="00764705" w:rsidRDefault="00C119D5" w:rsidP="00385978">
      <w:pPr>
        <w:pStyle w:val="ListParagraph"/>
        <w:numPr>
          <w:ilvl w:val="0"/>
          <w:numId w:val="1"/>
        </w:numPr>
        <w:spacing w:after="0"/>
        <w:rPr>
          <w:szCs w:val="22"/>
        </w:rPr>
      </w:pPr>
      <w:r w:rsidRPr="00764705">
        <w:rPr>
          <w:szCs w:val="22"/>
        </w:rPr>
        <w:t>Resolve escalated trainee issues in collaboration with other stakeholders</w:t>
      </w:r>
    </w:p>
    <w:p w14:paraId="261DDF0C" w14:textId="03CA7793" w:rsidR="007C7936" w:rsidRPr="00764705" w:rsidRDefault="007C7936" w:rsidP="00385978">
      <w:pPr>
        <w:pStyle w:val="ListParagraph"/>
        <w:numPr>
          <w:ilvl w:val="0"/>
          <w:numId w:val="1"/>
        </w:numPr>
        <w:spacing w:after="0"/>
        <w:rPr>
          <w:szCs w:val="22"/>
        </w:rPr>
      </w:pPr>
      <w:r w:rsidRPr="00764705">
        <w:rPr>
          <w:szCs w:val="22"/>
        </w:rPr>
        <w:t xml:space="preserve">Work alongside the Quality Team to review the quality of the programme, including </w:t>
      </w:r>
      <w:r w:rsidR="00C119D5" w:rsidRPr="00764705">
        <w:rPr>
          <w:szCs w:val="22"/>
        </w:rPr>
        <w:t xml:space="preserve">observing the work </w:t>
      </w:r>
      <w:r w:rsidR="00F13022">
        <w:rPr>
          <w:szCs w:val="22"/>
        </w:rPr>
        <w:t xml:space="preserve">of </w:t>
      </w:r>
      <w:r w:rsidR="00C119D5" w:rsidRPr="00764705">
        <w:rPr>
          <w:szCs w:val="22"/>
        </w:rPr>
        <w:t xml:space="preserve">personal tutors </w:t>
      </w:r>
    </w:p>
    <w:p w14:paraId="19DF738D" w14:textId="77777777" w:rsidR="00385704" w:rsidRPr="00385704" w:rsidRDefault="00385704" w:rsidP="00385978">
      <w:pPr>
        <w:pStyle w:val="ListParagraph"/>
        <w:numPr>
          <w:ilvl w:val="0"/>
          <w:numId w:val="1"/>
        </w:numPr>
        <w:spacing w:after="0"/>
        <w:rPr>
          <w:szCs w:val="22"/>
        </w:rPr>
      </w:pPr>
      <w:r w:rsidRPr="00385704">
        <w:rPr>
          <w:szCs w:val="22"/>
        </w:rPr>
        <w:t>Contribute to the development, training, support, briefing and quality review of facilitators</w:t>
      </w:r>
    </w:p>
    <w:p w14:paraId="630286E1" w14:textId="24A5E68E" w:rsidR="007C7936" w:rsidRPr="00764705" w:rsidRDefault="007C7936" w:rsidP="00385978">
      <w:pPr>
        <w:pStyle w:val="ListParagraph"/>
        <w:numPr>
          <w:ilvl w:val="0"/>
          <w:numId w:val="1"/>
        </w:numPr>
        <w:spacing w:after="0"/>
        <w:rPr>
          <w:szCs w:val="22"/>
        </w:rPr>
      </w:pPr>
      <w:r w:rsidRPr="00764705">
        <w:rPr>
          <w:szCs w:val="22"/>
        </w:rPr>
        <w:t xml:space="preserve">Use stakeholder and CQI feedback to inform </w:t>
      </w:r>
      <w:r w:rsidR="003A7034" w:rsidRPr="00764705">
        <w:rPr>
          <w:szCs w:val="22"/>
        </w:rPr>
        <w:t xml:space="preserve">the </w:t>
      </w:r>
      <w:r w:rsidRPr="00764705">
        <w:rPr>
          <w:szCs w:val="22"/>
        </w:rPr>
        <w:t xml:space="preserve">setting of priorities </w:t>
      </w:r>
    </w:p>
    <w:p w14:paraId="72FD566D" w14:textId="67887DAC" w:rsidR="007C7936" w:rsidRPr="00764705" w:rsidRDefault="00385704" w:rsidP="00385978">
      <w:pPr>
        <w:pStyle w:val="ListParagraph"/>
        <w:numPr>
          <w:ilvl w:val="0"/>
          <w:numId w:val="1"/>
        </w:numPr>
        <w:spacing w:after="0"/>
        <w:rPr>
          <w:szCs w:val="22"/>
        </w:rPr>
      </w:pPr>
      <w:r w:rsidRPr="00764705">
        <w:rPr>
          <w:szCs w:val="22"/>
        </w:rPr>
        <w:t>Manage the retention and satisfaction of trainees, leading on support plans and reasonable adjustments</w:t>
      </w:r>
    </w:p>
    <w:p w14:paraId="0B3A2990" w14:textId="77777777" w:rsidR="00385704" w:rsidRPr="00385704" w:rsidRDefault="00385704" w:rsidP="00385978">
      <w:pPr>
        <w:pStyle w:val="ListParagraph"/>
        <w:numPr>
          <w:ilvl w:val="0"/>
          <w:numId w:val="1"/>
        </w:numPr>
        <w:spacing w:after="0"/>
        <w:rPr>
          <w:szCs w:val="22"/>
        </w:rPr>
      </w:pPr>
      <w:r w:rsidRPr="00385704">
        <w:rPr>
          <w:szCs w:val="22"/>
        </w:rPr>
        <w:t>Contribute to the development of monthly bulletins for trainees, mentors and tutors to provide programme updates and information on assessment requirements</w:t>
      </w:r>
    </w:p>
    <w:p w14:paraId="5613A3D4" w14:textId="6B60D71A" w:rsidR="007C7936" w:rsidRPr="00764705" w:rsidRDefault="00385704" w:rsidP="00385978">
      <w:pPr>
        <w:pStyle w:val="ListParagraph"/>
        <w:numPr>
          <w:ilvl w:val="0"/>
          <w:numId w:val="1"/>
        </w:numPr>
        <w:spacing w:after="0"/>
        <w:rPr>
          <w:szCs w:val="22"/>
        </w:rPr>
      </w:pPr>
      <w:r w:rsidRPr="00764705">
        <w:rPr>
          <w:szCs w:val="22"/>
        </w:rPr>
        <w:t>Lead on t</w:t>
      </w:r>
      <w:r w:rsidR="007C7936" w:rsidRPr="00764705">
        <w:rPr>
          <w:szCs w:val="22"/>
        </w:rPr>
        <w:t>he pastoral support across the programme</w:t>
      </w:r>
    </w:p>
    <w:p w14:paraId="6C4C18C2" w14:textId="26C4F63E" w:rsidR="00A5132C" w:rsidRPr="00764705" w:rsidRDefault="00A5132C" w:rsidP="00385978">
      <w:pPr>
        <w:pStyle w:val="ListParagraph"/>
        <w:numPr>
          <w:ilvl w:val="0"/>
          <w:numId w:val="1"/>
        </w:numPr>
        <w:spacing w:after="0"/>
        <w:rPr>
          <w:szCs w:val="22"/>
        </w:rPr>
      </w:pPr>
      <w:r w:rsidRPr="00764705">
        <w:rPr>
          <w:szCs w:val="22"/>
        </w:rPr>
        <w:t>Foster a culture of respect, high aspirations, empowerment and collaboration to achieve excellent outcomes and personal job satisfaction for all</w:t>
      </w:r>
    </w:p>
    <w:p w14:paraId="6563B907" w14:textId="62F515A9" w:rsidR="00151E5D" w:rsidRDefault="00151E5D" w:rsidP="00151E5D">
      <w:pPr>
        <w:pStyle w:val="Heading2"/>
      </w:pPr>
      <w:r>
        <w:t>Targets</w:t>
      </w:r>
    </w:p>
    <w:p w14:paraId="4CE837B5" w14:textId="768DDE82" w:rsidR="0081137B" w:rsidRPr="006F6381" w:rsidRDefault="0081137B" w:rsidP="00385978">
      <w:pPr>
        <w:pStyle w:val="ListParagraph"/>
        <w:numPr>
          <w:ilvl w:val="0"/>
          <w:numId w:val="1"/>
        </w:numPr>
        <w:spacing w:after="0"/>
        <w:rPr>
          <w:szCs w:val="22"/>
        </w:rPr>
      </w:pPr>
      <w:r w:rsidRPr="006F6381">
        <w:rPr>
          <w:szCs w:val="22"/>
        </w:rPr>
        <w:t xml:space="preserve">100% </w:t>
      </w:r>
      <w:r w:rsidR="00D1062D" w:rsidRPr="006F6381">
        <w:rPr>
          <w:szCs w:val="22"/>
        </w:rPr>
        <w:t>recruitment against targets</w:t>
      </w:r>
    </w:p>
    <w:p w14:paraId="0A0F6185" w14:textId="5A0A017E" w:rsidR="00762146" w:rsidRPr="006F6381" w:rsidRDefault="00762146" w:rsidP="00385978">
      <w:pPr>
        <w:pStyle w:val="ListParagraph"/>
        <w:numPr>
          <w:ilvl w:val="0"/>
          <w:numId w:val="1"/>
        </w:numPr>
        <w:spacing w:after="0"/>
        <w:rPr>
          <w:szCs w:val="22"/>
        </w:rPr>
      </w:pPr>
      <w:r w:rsidRPr="006F6381">
        <w:rPr>
          <w:szCs w:val="22"/>
        </w:rPr>
        <w:t xml:space="preserve">90%+ average satisfaction evaluations across all </w:t>
      </w:r>
      <w:r w:rsidR="002E32F0" w:rsidRPr="006F6381">
        <w:rPr>
          <w:szCs w:val="22"/>
        </w:rPr>
        <w:t>ITT provision</w:t>
      </w:r>
    </w:p>
    <w:p w14:paraId="6C4E726B" w14:textId="724D176C" w:rsidR="00762146" w:rsidRPr="006F6381" w:rsidRDefault="00762146" w:rsidP="00385978">
      <w:pPr>
        <w:pStyle w:val="ListParagraph"/>
        <w:numPr>
          <w:ilvl w:val="0"/>
          <w:numId w:val="1"/>
        </w:numPr>
        <w:spacing w:after="0"/>
        <w:rPr>
          <w:szCs w:val="22"/>
        </w:rPr>
      </w:pPr>
      <w:r w:rsidRPr="006F6381">
        <w:rPr>
          <w:szCs w:val="22"/>
        </w:rPr>
        <w:t>95% retention</w:t>
      </w:r>
    </w:p>
    <w:p w14:paraId="704A7341" w14:textId="77777777" w:rsidR="006F6381" w:rsidRPr="006F6381" w:rsidRDefault="00DF1AA2" w:rsidP="00385978">
      <w:pPr>
        <w:pStyle w:val="ListParagraph"/>
        <w:numPr>
          <w:ilvl w:val="0"/>
          <w:numId w:val="1"/>
        </w:numPr>
        <w:overflowPunct w:val="0"/>
        <w:autoSpaceDE w:val="0"/>
        <w:autoSpaceDN w:val="0"/>
        <w:adjustRightInd w:val="0"/>
        <w:spacing w:after="0"/>
        <w:textAlignment w:val="baseline"/>
        <w:rPr>
          <w:szCs w:val="22"/>
        </w:rPr>
      </w:pPr>
      <w:r w:rsidRPr="006F6381">
        <w:t>Achieve successful outcomes from Ofsted and other external evaluation/ scrutiny</w:t>
      </w:r>
    </w:p>
    <w:p w14:paraId="580C115A" w14:textId="1C9A8E1B" w:rsidR="00EC1A5C" w:rsidRPr="006F6381" w:rsidRDefault="002342A2" w:rsidP="00385978">
      <w:pPr>
        <w:pStyle w:val="ListParagraph"/>
        <w:numPr>
          <w:ilvl w:val="0"/>
          <w:numId w:val="1"/>
        </w:numPr>
        <w:overflowPunct w:val="0"/>
        <w:autoSpaceDE w:val="0"/>
        <w:autoSpaceDN w:val="0"/>
        <w:adjustRightInd w:val="0"/>
        <w:spacing w:after="0"/>
        <w:textAlignment w:val="baseline"/>
        <w:rPr>
          <w:szCs w:val="22"/>
        </w:rPr>
      </w:pPr>
      <w:r w:rsidRPr="006F6381">
        <w:rPr>
          <w:szCs w:val="22"/>
        </w:rPr>
        <w:t xml:space="preserve">Meeting/ exceeding minimum requirements as set out in </w:t>
      </w:r>
      <w:r w:rsidR="00ED3BFC" w:rsidRPr="006F6381">
        <w:rPr>
          <w:szCs w:val="22"/>
        </w:rPr>
        <w:t>2024/25 ITT Criteria</w:t>
      </w:r>
    </w:p>
    <w:p w14:paraId="4FAAF7C1" w14:textId="77777777" w:rsidR="007D26FF" w:rsidRDefault="007D26FF">
      <w:pPr>
        <w:spacing w:after="200" w:line="276" w:lineRule="auto"/>
        <w:rPr>
          <w:rFonts w:cs="Arial"/>
          <w:b/>
          <w:bCs/>
          <w:iCs/>
          <w:color w:val="002855" w:themeColor="text2"/>
          <w:sz w:val="36"/>
          <w:szCs w:val="28"/>
        </w:rPr>
      </w:pPr>
      <w:r>
        <w:br w:type="page"/>
      </w:r>
    </w:p>
    <w:p w14:paraId="3950FE6C" w14:textId="1D07CF5E" w:rsidR="00415478" w:rsidRPr="007742BC" w:rsidRDefault="00415478" w:rsidP="007742BC">
      <w:pPr>
        <w:pStyle w:val="Heading2"/>
      </w:pPr>
      <w:r w:rsidRPr="007742BC">
        <w:lastRenderedPageBreak/>
        <w:t>Person Specification</w:t>
      </w: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6"/>
        <w:gridCol w:w="1474"/>
        <w:gridCol w:w="1381"/>
      </w:tblGrid>
      <w:tr w:rsidR="00415478" w:rsidRPr="007742BC" w14:paraId="0C7CCB74" w14:textId="77777777" w:rsidTr="007A197B">
        <w:trPr>
          <w:trHeight w:val="478"/>
        </w:trPr>
        <w:tc>
          <w:tcPr>
            <w:tcW w:w="6606" w:type="dxa"/>
            <w:shd w:val="clear" w:color="auto" w:fill="BFBFBF" w:themeFill="background1" w:themeFillShade="BF"/>
            <w:tcMar>
              <w:left w:w="85" w:type="dxa"/>
              <w:right w:w="85" w:type="dxa"/>
            </w:tcMar>
          </w:tcPr>
          <w:p w14:paraId="597C03F2" w14:textId="77777777" w:rsidR="00415478" w:rsidRPr="007742BC" w:rsidRDefault="00415478" w:rsidP="007742BC">
            <w:pPr>
              <w:pStyle w:val="BPNtableheader"/>
              <w:rPr>
                <w:iCs/>
                <w:sz w:val="20"/>
                <w:szCs w:val="20"/>
                <w:lang w:eastAsia="en-US"/>
              </w:rPr>
            </w:pPr>
            <w:r w:rsidRPr="007742BC">
              <w:rPr>
                <w:sz w:val="20"/>
                <w:szCs w:val="20"/>
                <w:lang w:eastAsia="en-US"/>
              </w:rPr>
              <w:t>Education and qualifications</w:t>
            </w:r>
          </w:p>
        </w:tc>
        <w:tc>
          <w:tcPr>
            <w:tcW w:w="1474" w:type="dxa"/>
            <w:shd w:val="clear" w:color="auto" w:fill="BFBFBF" w:themeFill="background1" w:themeFillShade="BF"/>
            <w:tcMar>
              <w:left w:w="85" w:type="dxa"/>
              <w:right w:w="85" w:type="dxa"/>
            </w:tcMar>
          </w:tcPr>
          <w:p w14:paraId="05B0494A" w14:textId="77777777" w:rsidR="00415478" w:rsidRPr="007742BC" w:rsidRDefault="00415478" w:rsidP="004C1490">
            <w:pPr>
              <w:pStyle w:val="BPNtableheader"/>
              <w:jc w:val="center"/>
              <w:rPr>
                <w:iCs/>
                <w:sz w:val="20"/>
                <w:szCs w:val="20"/>
                <w:lang w:eastAsia="en-US"/>
              </w:rPr>
            </w:pPr>
            <w:r w:rsidRPr="007742BC">
              <w:rPr>
                <w:iCs/>
                <w:sz w:val="20"/>
                <w:szCs w:val="20"/>
                <w:lang w:eastAsia="en-US"/>
              </w:rPr>
              <w:t>Essential</w:t>
            </w:r>
          </w:p>
        </w:tc>
        <w:tc>
          <w:tcPr>
            <w:tcW w:w="1381" w:type="dxa"/>
            <w:shd w:val="clear" w:color="auto" w:fill="BFBFBF" w:themeFill="background1" w:themeFillShade="BF"/>
            <w:tcMar>
              <w:left w:w="85" w:type="dxa"/>
              <w:right w:w="85" w:type="dxa"/>
            </w:tcMar>
          </w:tcPr>
          <w:p w14:paraId="56F83E59" w14:textId="77777777" w:rsidR="00415478" w:rsidRPr="007742BC" w:rsidRDefault="00415478" w:rsidP="004C1490">
            <w:pPr>
              <w:pStyle w:val="BPNtableheader"/>
              <w:jc w:val="center"/>
              <w:rPr>
                <w:iCs/>
                <w:sz w:val="20"/>
                <w:szCs w:val="20"/>
                <w:lang w:eastAsia="en-US"/>
              </w:rPr>
            </w:pPr>
            <w:r w:rsidRPr="007742BC">
              <w:rPr>
                <w:iCs/>
                <w:sz w:val="20"/>
                <w:szCs w:val="20"/>
                <w:lang w:eastAsia="en-US"/>
              </w:rPr>
              <w:t>Desirable</w:t>
            </w:r>
          </w:p>
        </w:tc>
      </w:tr>
      <w:tr w:rsidR="00415478" w:rsidRPr="003E25FD" w14:paraId="555FA96A" w14:textId="77777777" w:rsidTr="007A197B">
        <w:trPr>
          <w:trHeight w:val="478"/>
        </w:trPr>
        <w:tc>
          <w:tcPr>
            <w:tcW w:w="6606" w:type="dxa"/>
            <w:shd w:val="clear" w:color="auto" w:fill="FFFFFF"/>
            <w:tcMar>
              <w:left w:w="85" w:type="dxa"/>
              <w:right w:w="85" w:type="dxa"/>
            </w:tcMar>
            <w:vAlign w:val="center"/>
          </w:tcPr>
          <w:p w14:paraId="2A95E2EE" w14:textId="0B484228" w:rsidR="00415478" w:rsidRPr="00A966C4" w:rsidRDefault="007E744C" w:rsidP="0083190B">
            <w:pPr>
              <w:pStyle w:val="BPNtablebody"/>
              <w:spacing w:before="120" w:after="120" w:line="240" w:lineRule="auto"/>
              <w:rPr>
                <w:bCs/>
                <w:iCs/>
                <w:sz w:val="22"/>
                <w:lang w:eastAsia="en-US"/>
              </w:rPr>
            </w:pPr>
            <w:r>
              <w:rPr>
                <w:bCs/>
                <w:iCs/>
                <w:sz w:val="22"/>
                <w:lang w:eastAsia="en-US"/>
              </w:rPr>
              <w:t>Qualified Teacher Stat</w:t>
            </w:r>
            <w:r w:rsidR="00F21ED7">
              <w:rPr>
                <w:bCs/>
                <w:iCs/>
                <w:sz w:val="22"/>
                <w:lang w:eastAsia="en-US"/>
              </w:rPr>
              <w:t>us</w:t>
            </w:r>
          </w:p>
        </w:tc>
        <w:tc>
          <w:tcPr>
            <w:tcW w:w="1474" w:type="dxa"/>
            <w:shd w:val="clear" w:color="auto" w:fill="FFFFFF"/>
            <w:tcMar>
              <w:left w:w="85" w:type="dxa"/>
              <w:right w:w="85" w:type="dxa"/>
            </w:tcMar>
            <w:vAlign w:val="center"/>
          </w:tcPr>
          <w:p w14:paraId="532F8A5E" w14:textId="77777777" w:rsidR="00415478" w:rsidRPr="00A966C4" w:rsidRDefault="00415478" w:rsidP="0083190B">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61DC240B" w14:textId="77777777" w:rsidR="00415478" w:rsidRPr="00A966C4" w:rsidRDefault="00415478" w:rsidP="0083190B">
            <w:pPr>
              <w:pStyle w:val="BPNtablebody"/>
              <w:spacing w:before="120" w:after="120" w:line="240" w:lineRule="auto"/>
              <w:jc w:val="center"/>
              <w:rPr>
                <w:bCs/>
                <w:iCs/>
                <w:sz w:val="22"/>
                <w:lang w:eastAsia="en-US"/>
              </w:rPr>
            </w:pPr>
          </w:p>
        </w:tc>
      </w:tr>
      <w:tr w:rsidR="005F538D" w:rsidRPr="003E25FD" w14:paraId="38C9CE4B" w14:textId="77777777" w:rsidTr="007A197B">
        <w:trPr>
          <w:trHeight w:val="478"/>
        </w:trPr>
        <w:tc>
          <w:tcPr>
            <w:tcW w:w="6606" w:type="dxa"/>
            <w:shd w:val="clear" w:color="auto" w:fill="FFFFFF"/>
            <w:tcMar>
              <w:left w:w="85" w:type="dxa"/>
              <w:right w:w="85" w:type="dxa"/>
            </w:tcMar>
            <w:vAlign w:val="center"/>
          </w:tcPr>
          <w:p w14:paraId="33B7BF59" w14:textId="551C48BA" w:rsidR="005F538D" w:rsidRPr="00A966C4" w:rsidRDefault="00930ED0" w:rsidP="0083190B">
            <w:pPr>
              <w:pStyle w:val="BPNtablebody"/>
              <w:spacing w:before="120" w:after="120" w:line="240" w:lineRule="auto"/>
              <w:rPr>
                <w:bCs/>
                <w:iCs/>
                <w:sz w:val="22"/>
                <w:lang w:eastAsia="en-US"/>
              </w:rPr>
            </w:pPr>
            <w:r>
              <w:rPr>
                <w:bCs/>
                <w:iCs/>
                <w:sz w:val="22"/>
                <w:lang w:eastAsia="en-US"/>
              </w:rPr>
              <w:t>Evidence of CPD and expert knowledge in relevant professional area</w:t>
            </w:r>
          </w:p>
        </w:tc>
        <w:tc>
          <w:tcPr>
            <w:tcW w:w="1474" w:type="dxa"/>
            <w:shd w:val="clear" w:color="auto" w:fill="FFFFFF"/>
            <w:tcMar>
              <w:left w:w="85" w:type="dxa"/>
              <w:right w:w="85" w:type="dxa"/>
            </w:tcMar>
            <w:vAlign w:val="center"/>
          </w:tcPr>
          <w:p w14:paraId="2B348DC7" w14:textId="1C60C9D9" w:rsidR="005F538D" w:rsidRPr="00A966C4" w:rsidRDefault="00930ED0" w:rsidP="0083190B">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1A2FD9F8" w14:textId="77777777" w:rsidR="005F538D" w:rsidRPr="00A966C4" w:rsidRDefault="005F538D" w:rsidP="0083190B">
            <w:pPr>
              <w:pStyle w:val="BPNtablebody"/>
              <w:spacing w:before="120" w:after="120" w:line="240" w:lineRule="auto"/>
              <w:jc w:val="center"/>
              <w:rPr>
                <w:bCs/>
                <w:iCs/>
                <w:sz w:val="22"/>
                <w:lang w:eastAsia="en-US"/>
              </w:rPr>
            </w:pPr>
          </w:p>
        </w:tc>
      </w:tr>
      <w:tr w:rsidR="00E36FFD" w:rsidRPr="003E25FD" w14:paraId="58EEF051" w14:textId="77777777" w:rsidTr="00FE1F16">
        <w:trPr>
          <w:trHeight w:val="730"/>
        </w:trPr>
        <w:tc>
          <w:tcPr>
            <w:tcW w:w="6606" w:type="dxa"/>
            <w:shd w:val="clear" w:color="auto" w:fill="FFFFFF"/>
            <w:tcMar>
              <w:left w:w="85" w:type="dxa"/>
              <w:right w:w="85" w:type="dxa"/>
            </w:tcMar>
            <w:vAlign w:val="center"/>
          </w:tcPr>
          <w:p w14:paraId="187F6638" w14:textId="12C3BE23" w:rsidR="00E36FFD" w:rsidRDefault="00E36FFD" w:rsidP="00E36FFD">
            <w:pPr>
              <w:spacing w:after="0" w:line="240" w:lineRule="auto"/>
              <w:textAlignment w:val="baseline"/>
              <w:rPr>
                <w:bCs/>
                <w:iCs/>
                <w:lang w:eastAsia="en-US"/>
              </w:rPr>
            </w:pPr>
            <w:r w:rsidRPr="00E36FFD">
              <w:rPr>
                <w:rFonts w:asciiTheme="minorHAnsi" w:hAnsiTheme="minorHAnsi" w:cstheme="minorHAnsi"/>
                <w:szCs w:val="22"/>
              </w:rPr>
              <w:t>Experience of teaching both key stage 3 and key stage 4 in the subject for which you are applying. </w:t>
            </w:r>
          </w:p>
        </w:tc>
        <w:tc>
          <w:tcPr>
            <w:tcW w:w="1474" w:type="dxa"/>
            <w:shd w:val="clear" w:color="auto" w:fill="FFFFFF"/>
            <w:tcMar>
              <w:left w:w="85" w:type="dxa"/>
              <w:right w:w="85" w:type="dxa"/>
            </w:tcMar>
            <w:vAlign w:val="center"/>
          </w:tcPr>
          <w:p w14:paraId="6A81261E" w14:textId="0A19EA6F" w:rsidR="00E36FFD" w:rsidRPr="00A966C4" w:rsidRDefault="00E36FFD" w:rsidP="0083190B">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77A03A71" w14:textId="77777777" w:rsidR="00E36FFD" w:rsidRPr="00A966C4" w:rsidRDefault="00E36FFD" w:rsidP="0083190B">
            <w:pPr>
              <w:pStyle w:val="BPNtablebody"/>
              <w:spacing w:before="120" w:after="120" w:line="240" w:lineRule="auto"/>
              <w:jc w:val="center"/>
              <w:rPr>
                <w:bCs/>
                <w:iCs/>
                <w:sz w:val="22"/>
                <w:lang w:eastAsia="en-US"/>
              </w:rPr>
            </w:pPr>
          </w:p>
        </w:tc>
      </w:tr>
      <w:tr w:rsidR="00415478" w:rsidRPr="007742BC" w14:paraId="489B5DA3" w14:textId="77777777" w:rsidTr="007A197B">
        <w:trPr>
          <w:trHeight w:val="478"/>
        </w:trPr>
        <w:tc>
          <w:tcPr>
            <w:tcW w:w="6606" w:type="dxa"/>
            <w:shd w:val="clear" w:color="auto" w:fill="BFBFBF" w:themeFill="background1" w:themeFillShade="BF"/>
            <w:tcMar>
              <w:left w:w="85" w:type="dxa"/>
              <w:right w:w="85" w:type="dxa"/>
            </w:tcMar>
            <w:vAlign w:val="center"/>
          </w:tcPr>
          <w:p w14:paraId="55889D29" w14:textId="77777777" w:rsidR="00415478" w:rsidRPr="007742BC" w:rsidRDefault="00415478" w:rsidP="007742BC">
            <w:pPr>
              <w:pStyle w:val="BPNtableheader"/>
              <w:rPr>
                <w:sz w:val="20"/>
                <w:szCs w:val="20"/>
                <w:lang w:eastAsia="en-US"/>
              </w:rPr>
            </w:pPr>
            <w:r w:rsidRPr="007742BC">
              <w:rPr>
                <w:sz w:val="20"/>
                <w:szCs w:val="20"/>
                <w:lang w:eastAsia="en-US"/>
              </w:rPr>
              <w:t xml:space="preserve">Experience, </w:t>
            </w:r>
            <w:proofErr w:type="gramStart"/>
            <w:r w:rsidRPr="007742BC">
              <w:rPr>
                <w:sz w:val="20"/>
                <w:szCs w:val="20"/>
                <w:lang w:eastAsia="en-US"/>
              </w:rPr>
              <w:t>skills</w:t>
            </w:r>
            <w:proofErr w:type="gramEnd"/>
            <w:r w:rsidRPr="007742BC">
              <w:rPr>
                <w:sz w:val="20"/>
                <w:szCs w:val="20"/>
                <w:lang w:eastAsia="en-US"/>
              </w:rPr>
              <w:t xml:space="preserve"> and attributes</w:t>
            </w:r>
          </w:p>
        </w:tc>
        <w:tc>
          <w:tcPr>
            <w:tcW w:w="1474" w:type="dxa"/>
            <w:shd w:val="clear" w:color="auto" w:fill="BFBFBF" w:themeFill="background1" w:themeFillShade="BF"/>
            <w:tcMar>
              <w:left w:w="85" w:type="dxa"/>
              <w:right w:w="85" w:type="dxa"/>
            </w:tcMar>
            <w:vAlign w:val="center"/>
          </w:tcPr>
          <w:p w14:paraId="75021152" w14:textId="77777777" w:rsidR="00415478" w:rsidRPr="007742BC" w:rsidRDefault="00415478" w:rsidP="007742BC">
            <w:pPr>
              <w:pStyle w:val="BPNtableheader"/>
              <w:rPr>
                <w:iCs/>
                <w:sz w:val="20"/>
                <w:szCs w:val="20"/>
                <w:lang w:eastAsia="en-US"/>
              </w:rPr>
            </w:pPr>
          </w:p>
        </w:tc>
        <w:tc>
          <w:tcPr>
            <w:tcW w:w="1381" w:type="dxa"/>
            <w:shd w:val="clear" w:color="auto" w:fill="BFBFBF" w:themeFill="background1" w:themeFillShade="BF"/>
            <w:tcMar>
              <w:left w:w="85" w:type="dxa"/>
              <w:right w:w="85" w:type="dxa"/>
            </w:tcMar>
            <w:vAlign w:val="center"/>
          </w:tcPr>
          <w:p w14:paraId="6B5F786A" w14:textId="77777777" w:rsidR="00415478" w:rsidRPr="007742BC" w:rsidRDefault="00415478" w:rsidP="007742BC">
            <w:pPr>
              <w:pStyle w:val="BPNtableheader"/>
              <w:rPr>
                <w:iCs/>
                <w:sz w:val="20"/>
                <w:szCs w:val="20"/>
                <w:lang w:eastAsia="en-US"/>
              </w:rPr>
            </w:pPr>
          </w:p>
        </w:tc>
      </w:tr>
      <w:tr w:rsidR="00A217B5" w:rsidRPr="003E25FD" w14:paraId="293B84D8" w14:textId="77777777" w:rsidTr="007A197B">
        <w:trPr>
          <w:trHeight w:val="478"/>
        </w:trPr>
        <w:tc>
          <w:tcPr>
            <w:tcW w:w="6606" w:type="dxa"/>
            <w:shd w:val="clear" w:color="auto" w:fill="FFFFFF"/>
            <w:tcMar>
              <w:left w:w="85" w:type="dxa"/>
              <w:right w:w="85" w:type="dxa"/>
            </w:tcMar>
            <w:vAlign w:val="center"/>
          </w:tcPr>
          <w:p w14:paraId="0A62EC55" w14:textId="70EF1E43" w:rsidR="00A217B5" w:rsidRPr="00A966C4" w:rsidRDefault="00A217B5" w:rsidP="00A217B5">
            <w:pPr>
              <w:pStyle w:val="BPNtablebody"/>
              <w:spacing w:before="120" w:after="120" w:line="240" w:lineRule="auto"/>
              <w:rPr>
                <w:bCs/>
                <w:iCs/>
                <w:sz w:val="22"/>
                <w:lang w:eastAsia="en-US"/>
              </w:rPr>
            </w:pPr>
            <w:r>
              <w:rPr>
                <w:bCs/>
                <w:iCs/>
                <w:sz w:val="22"/>
                <w:lang w:eastAsia="en-US"/>
              </w:rPr>
              <w:t>Successful experience of working in ITT</w:t>
            </w:r>
          </w:p>
        </w:tc>
        <w:tc>
          <w:tcPr>
            <w:tcW w:w="1474" w:type="dxa"/>
            <w:shd w:val="clear" w:color="auto" w:fill="FFFFFF"/>
            <w:tcMar>
              <w:left w:w="85" w:type="dxa"/>
              <w:right w:w="85" w:type="dxa"/>
            </w:tcMar>
            <w:vAlign w:val="center"/>
          </w:tcPr>
          <w:p w14:paraId="10112F6E" w14:textId="5BC20938" w:rsidR="00A217B5" w:rsidRPr="00A966C4" w:rsidRDefault="00A217B5"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7E554B6D" w14:textId="1CF1C8C1" w:rsidR="00A217B5" w:rsidRPr="00A966C4" w:rsidRDefault="00A217B5" w:rsidP="00A217B5">
            <w:pPr>
              <w:pStyle w:val="BPNtablebody"/>
              <w:spacing w:before="120" w:after="120" w:line="240" w:lineRule="auto"/>
              <w:jc w:val="center"/>
              <w:rPr>
                <w:bCs/>
                <w:iCs/>
                <w:sz w:val="22"/>
                <w:lang w:eastAsia="en-US"/>
              </w:rPr>
            </w:pPr>
          </w:p>
        </w:tc>
      </w:tr>
      <w:tr w:rsidR="00E36FFD" w:rsidRPr="003E25FD" w14:paraId="7D03FFA3" w14:textId="77777777" w:rsidTr="007A197B">
        <w:trPr>
          <w:trHeight w:val="478"/>
        </w:trPr>
        <w:tc>
          <w:tcPr>
            <w:tcW w:w="6606" w:type="dxa"/>
            <w:shd w:val="clear" w:color="auto" w:fill="FFFFFF"/>
            <w:tcMar>
              <w:left w:w="85" w:type="dxa"/>
              <w:right w:w="85" w:type="dxa"/>
            </w:tcMar>
            <w:vAlign w:val="center"/>
          </w:tcPr>
          <w:p w14:paraId="55B9A1EA" w14:textId="1E12DD93" w:rsidR="00E36FFD" w:rsidRPr="00E36FFD" w:rsidRDefault="00E36FFD" w:rsidP="00A217B5">
            <w:pPr>
              <w:pStyle w:val="BPNtablebody"/>
              <w:spacing w:before="120" w:after="120" w:line="240" w:lineRule="auto"/>
              <w:rPr>
                <w:rFonts w:asciiTheme="minorHAnsi" w:hAnsiTheme="minorHAnsi" w:cstheme="minorHAnsi"/>
                <w:bCs/>
                <w:iCs/>
                <w:sz w:val="22"/>
                <w:szCs w:val="22"/>
                <w:lang w:eastAsia="en-US"/>
              </w:rPr>
            </w:pPr>
            <w:r w:rsidRPr="00E36FFD">
              <w:rPr>
                <w:rFonts w:asciiTheme="minorHAnsi" w:hAnsiTheme="minorHAnsi" w:cstheme="minorHAnsi"/>
                <w:sz w:val="22"/>
                <w:szCs w:val="22"/>
              </w:rPr>
              <w:t>Detailed knowledge of the Core Content Framework and EEF guidance in your subject</w:t>
            </w:r>
          </w:p>
        </w:tc>
        <w:tc>
          <w:tcPr>
            <w:tcW w:w="1474" w:type="dxa"/>
            <w:shd w:val="clear" w:color="auto" w:fill="FFFFFF"/>
            <w:tcMar>
              <w:left w:w="85" w:type="dxa"/>
              <w:right w:w="85" w:type="dxa"/>
            </w:tcMar>
            <w:vAlign w:val="center"/>
          </w:tcPr>
          <w:p w14:paraId="4D8560BA" w14:textId="34CB0041" w:rsidR="00E36FFD" w:rsidRPr="00A966C4" w:rsidRDefault="00E36FFD"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10DCADCB" w14:textId="77777777" w:rsidR="00E36FFD" w:rsidRPr="00A966C4" w:rsidRDefault="00E36FFD" w:rsidP="00A217B5">
            <w:pPr>
              <w:pStyle w:val="BPNtablebody"/>
              <w:spacing w:before="120" w:after="120" w:line="240" w:lineRule="auto"/>
              <w:jc w:val="center"/>
              <w:rPr>
                <w:bCs/>
                <w:iCs/>
                <w:sz w:val="22"/>
                <w:lang w:eastAsia="en-US"/>
              </w:rPr>
            </w:pPr>
          </w:p>
        </w:tc>
      </w:tr>
      <w:tr w:rsidR="00A217B5" w:rsidRPr="003E25FD" w14:paraId="49081E87" w14:textId="77777777" w:rsidTr="007A197B">
        <w:trPr>
          <w:trHeight w:val="478"/>
        </w:trPr>
        <w:tc>
          <w:tcPr>
            <w:tcW w:w="6606" w:type="dxa"/>
            <w:shd w:val="clear" w:color="auto" w:fill="FFFFFF"/>
            <w:tcMar>
              <w:left w:w="85" w:type="dxa"/>
              <w:right w:w="85" w:type="dxa"/>
            </w:tcMar>
            <w:vAlign w:val="center"/>
          </w:tcPr>
          <w:p w14:paraId="4CC6F117" w14:textId="4D12B39F" w:rsidR="00A217B5" w:rsidRDefault="00A217B5" w:rsidP="00A217B5">
            <w:pPr>
              <w:pStyle w:val="BPNtablebody"/>
              <w:spacing w:before="120" w:after="120" w:line="240" w:lineRule="auto"/>
              <w:rPr>
                <w:bCs/>
                <w:iCs/>
                <w:sz w:val="22"/>
                <w:lang w:eastAsia="en-US"/>
              </w:rPr>
            </w:pPr>
            <w:r w:rsidRPr="00CD348A">
              <w:rPr>
                <w:bCs/>
                <w:iCs/>
                <w:sz w:val="22"/>
                <w:lang w:eastAsia="en-US"/>
              </w:rPr>
              <w:t>Understanding of the wider education and schools</w:t>
            </w:r>
            <w:r>
              <w:rPr>
                <w:bCs/>
                <w:iCs/>
                <w:sz w:val="22"/>
                <w:lang w:eastAsia="en-US"/>
              </w:rPr>
              <w:t>’</w:t>
            </w:r>
            <w:r w:rsidRPr="00CD348A">
              <w:rPr>
                <w:bCs/>
                <w:iCs/>
                <w:sz w:val="22"/>
                <w:lang w:eastAsia="en-US"/>
              </w:rPr>
              <w:t xml:space="preserve"> landscape</w:t>
            </w:r>
            <w:r>
              <w:rPr>
                <w:sz w:val="20"/>
                <w:szCs w:val="20"/>
              </w:rPr>
              <w:t xml:space="preserve"> </w:t>
            </w:r>
          </w:p>
        </w:tc>
        <w:tc>
          <w:tcPr>
            <w:tcW w:w="1474" w:type="dxa"/>
            <w:shd w:val="clear" w:color="auto" w:fill="FFFFFF"/>
            <w:tcMar>
              <w:left w:w="85" w:type="dxa"/>
              <w:right w:w="85" w:type="dxa"/>
            </w:tcMar>
            <w:vAlign w:val="center"/>
          </w:tcPr>
          <w:p w14:paraId="071BE077" w14:textId="3DE8898D" w:rsidR="00A217B5" w:rsidRPr="00A966C4" w:rsidRDefault="00A217B5"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537EF84A" w14:textId="77777777" w:rsidR="00A217B5" w:rsidRPr="00A966C4" w:rsidRDefault="00A217B5" w:rsidP="00A217B5">
            <w:pPr>
              <w:pStyle w:val="BPNtablebody"/>
              <w:spacing w:before="120" w:after="120" w:line="240" w:lineRule="auto"/>
              <w:jc w:val="center"/>
              <w:rPr>
                <w:bCs/>
                <w:iCs/>
                <w:sz w:val="22"/>
                <w:lang w:eastAsia="en-US"/>
              </w:rPr>
            </w:pPr>
          </w:p>
        </w:tc>
      </w:tr>
      <w:tr w:rsidR="00A217B5" w:rsidRPr="003E25FD" w14:paraId="012BF993" w14:textId="77777777" w:rsidTr="007A197B">
        <w:trPr>
          <w:trHeight w:val="478"/>
        </w:trPr>
        <w:tc>
          <w:tcPr>
            <w:tcW w:w="6606" w:type="dxa"/>
            <w:shd w:val="clear" w:color="auto" w:fill="FFFFFF"/>
            <w:tcMar>
              <w:left w:w="85" w:type="dxa"/>
              <w:right w:w="85" w:type="dxa"/>
            </w:tcMar>
            <w:vAlign w:val="center"/>
          </w:tcPr>
          <w:p w14:paraId="5B0769B7" w14:textId="49E5D381" w:rsidR="00A217B5" w:rsidRDefault="00A217B5" w:rsidP="00A217B5">
            <w:pPr>
              <w:pStyle w:val="BPNtablebody"/>
              <w:spacing w:before="120" w:after="120" w:line="240" w:lineRule="auto"/>
              <w:rPr>
                <w:bCs/>
                <w:iCs/>
                <w:sz w:val="22"/>
                <w:lang w:eastAsia="en-US"/>
              </w:rPr>
            </w:pPr>
            <w:r w:rsidRPr="00A966C4">
              <w:rPr>
                <w:bCs/>
                <w:iCs/>
                <w:sz w:val="22"/>
                <w:lang w:eastAsia="en-US"/>
              </w:rPr>
              <w:t>Knowledge of and affinity for the Education &amp; Skills sectors</w:t>
            </w:r>
          </w:p>
        </w:tc>
        <w:tc>
          <w:tcPr>
            <w:tcW w:w="1474" w:type="dxa"/>
            <w:shd w:val="clear" w:color="auto" w:fill="FFFFFF"/>
            <w:tcMar>
              <w:left w:w="85" w:type="dxa"/>
              <w:right w:w="85" w:type="dxa"/>
            </w:tcMar>
            <w:vAlign w:val="center"/>
          </w:tcPr>
          <w:p w14:paraId="466F8B50" w14:textId="1AD6AB8F" w:rsidR="00A217B5" w:rsidRPr="00A966C4" w:rsidRDefault="00A217B5"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4040633D" w14:textId="77777777" w:rsidR="00A217B5" w:rsidRPr="00A966C4" w:rsidRDefault="00A217B5" w:rsidP="00A217B5">
            <w:pPr>
              <w:pStyle w:val="BPNtablebody"/>
              <w:spacing w:before="120" w:after="120" w:line="240" w:lineRule="auto"/>
              <w:jc w:val="center"/>
              <w:rPr>
                <w:bCs/>
                <w:iCs/>
                <w:sz w:val="22"/>
                <w:lang w:eastAsia="en-US"/>
              </w:rPr>
            </w:pPr>
          </w:p>
        </w:tc>
      </w:tr>
      <w:tr w:rsidR="00B9501D" w:rsidRPr="003E25FD" w14:paraId="3300BA86" w14:textId="77777777" w:rsidTr="007A197B">
        <w:trPr>
          <w:trHeight w:val="478"/>
        </w:trPr>
        <w:tc>
          <w:tcPr>
            <w:tcW w:w="6606" w:type="dxa"/>
            <w:shd w:val="clear" w:color="auto" w:fill="FFFFFF"/>
            <w:tcMar>
              <w:left w:w="85" w:type="dxa"/>
              <w:right w:w="85" w:type="dxa"/>
            </w:tcMar>
            <w:vAlign w:val="center"/>
          </w:tcPr>
          <w:p w14:paraId="17BA6D97" w14:textId="288089BE" w:rsidR="00B9501D" w:rsidRPr="00A966C4" w:rsidRDefault="00B9501D" w:rsidP="00A217B5">
            <w:pPr>
              <w:pStyle w:val="BPNtablebody"/>
              <w:spacing w:before="120" w:after="120" w:line="240" w:lineRule="auto"/>
              <w:rPr>
                <w:bCs/>
                <w:iCs/>
                <w:sz w:val="22"/>
                <w:lang w:eastAsia="en-US"/>
              </w:rPr>
            </w:pPr>
            <w:r>
              <w:rPr>
                <w:bCs/>
                <w:iCs/>
                <w:sz w:val="22"/>
                <w:lang w:eastAsia="en-US"/>
              </w:rPr>
              <w:t>Thorough knowledge of the requirements and framework for Ofsted</w:t>
            </w:r>
          </w:p>
        </w:tc>
        <w:tc>
          <w:tcPr>
            <w:tcW w:w="1474" w:type="dxa"/>
            <w:shd w:val="clear" w:color="auto" w:fill="FFFFFF"/>
            <w:tcMar>
              <w:left w:w="85" w:type="dxa"/>
              <w:right w:w="85" w:type="dxa"/>
            </w:tcMar>
            <w:vAlign w:val="center"/>
          </w:tcPr>
          <w:p w14:paraId="660AF7AB" w14:textId="603DB5F8" w:rsidR="00B9501D" w:rsidRPr="00A966C4" w:rsidRDefault="00B9501D"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4DCC55B4" w14:textId="77777777" w:rsidR="00B9501D" w:rsidRPr="00A966C4" w:rsidRDefault="00B9501D" w:rsidP="00A217B5">
            <w:pPr>
              <w:pStyle w:val="BPNtablebody"/>
              <w:spacing w:before="120" w:after="120" w:line="240" w:lineRule="auto"/>
              <w:jc w:val="center"/>
              <w:rPr>
                <w:bCs/>
                <w:iCs/>
                <w:sz w:val="22"/>
                <w:lang w:eastAsia="en-US"/>
              </w:rPr>
            </w:pPr>
          </w:p>
        </w:tc>
      </w:tr>
      <w:tr w:rsidR="00A217B5" w:rsidRPr="003E25FD" w14:paraId="2EE89C51" w14:textId="77777777" w:rsidTr="007A197B">
        <w:trPr>
          <w:trHeight w:val="478"/>
        </w:trPr>
        <w:tc>
          <w:tcPr>
            <w:tcW w:w="6606" w:type="dxa"/>
            <w:shd w:val="clear" w:color="auto" w:fill="FFFFFF"/>
            <w:tcMar>
              <w:left w:w="85" w:type="dxa"/>
              <w:right w:w="85" w:type="dxa"/>
            </w:tcMar>
            <w:vAlign w:val="center"/>
          </w:tcPr>
          <w:p w14:paraId="0B641C0C" w14:textId="59B5A548" w:rsidR="00A217B5" w:rsidRPr="00A966C4" w:rsidRDefault="00A217B5" w:rsidP="00A217B5">
            <w:pPr>
              <w:pStyle w:val="BPNtablebody"/>
              <w:spacing w:before="120" w:after="120" w:line="240" w:lineRule="auto"/>
              <w:rPr>
                <w:bCs/>
                <w:iCs/>
                <w:sz w:val="22"/>
                <w:lang w:eastAsia="en-US"/>
              </w:rPr>
            </w:pPr>
            <w:r w:rsidRPr="00A966C4">
              <w:rPr>
                <w:bCs/>
                <w:iCs/>
                <w:sz w:val="22"/>
                <w:lang w:eastAsia="en-US"/>
              </w:rPr>
              <w:t xml:space="preserve">Evidence of successfully leading </w:t>
            </w:r>
            <w:r>
              <w:rPr>
                <w:bCs/>
                <w:iCs/>
                <w:sz w:val="22"/>
                <w:lang w:eastAsia="en-US"/>
              </w:rPr>
              <w:t>and managing a Team</w:t>
            </w:r>
            <w:r w:rsidRPr="00A966C4">
              <w:rPr>
                <w:bCs/>
                <w:iCs/>
                <w:sz w:val="22"/>
                <w:lang w:eastAsia="en-US"/>
              </w:rPr>
              <w:t xml:space="preserve"> </w:t>
            </w:r>
          </w:p>
        </w:tc>
        <w:tc>
          <w:tcPr>
            <w:tcW w:w="1474" w:type="dxa"/>
            <w:shd w:val="clear" w:color="auto" w:fill="FFFFFF"/>
            <w:tcMar>
              <w:left w:w="85" w:type="dxa"/>
              <w:right w:w="85" w:type="dxa"/>
            </w:tcMar>
            <w:vAlign w:val="center"/>
          </w:tcPr>
          <w:p w14:paraId="1A94A611" w14:textId="4D358FB3" w:rsidR="00A217B5" w:rsidRPr="00A966C4" w:rsidRDefault="00A217B5"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53B3AC5F" w14:textId="77777777" w:rsidR="00A217B5" w:rsidRPr="00A966C4" w:rsidRDefault="00A217B5" w:rsidP="00A217B5">
            <w:pPr>
              <w:pStyle w:val="BPNtablebody"/>
              <w:spacing w:before="120" w:after="120" w:line="240" w:lineRule="auto"/>
              <w:jc w:val="center"/>
              <w:rPr>
                <w:bCs/>
                <w:iCs/>
                <w:sz w:val="22"/>
                <w:lang w:eastAsia="en-US"/>
              </w:rPr>
            </w:pPr>
          </w:p>
        </w:tc>
      </w:tr>
      <w:tr w:rsidR="0038333A" w:rsidRPr="003E25FD" w14:paraId="6801EFC1" w14:textId="77777777" w:rsidTr="007A197B">
        <w:trPr>
          <w:trHeight w:val="478"/>
        </w:trPr>
        <w:tc>
          <w:tcPr>
            <w:tcW w:w="6606" w:type="dxa"/>
            <w:shd w:val="clear" w:color="auto" w:fill="FFFFFF"/>
            <w:tcMar>
              <w:left w:w="85" w:type="dxa"/>
              <w:right w:w="85" w:type="dxa"/>
            </w:tcMar>
            <w:vAlign w:val="center"/>
          </w:tcPr>
          <w:p w14:paraId="4080A7A4" w14:textId="363AC533" w:rsidR="0038333A" w:rsidRPr="00A966C4" w:rsidRDefault="0038333A" w:rsidP="00A217B5">
            <w:pPr>
              <w:pStyle w:val="BPNtablebody"/>
              <w:spacing w:before="120" w:after="120" w:line="240" w:lineRule="auto"/>
              <w:rPr>
                <w:bCs/>
                <w:iCs/>
                <w:sz w:val="22"/>
                <w:lang w:eastAsia="en-US"/>
              </w:rPr>
            </w:pPr>
            <w:r w:rsidRPr="0038333A">
              <w:rPr>
                <w:bCs/>
                <w:iCs/>
                <w:sz w:val="22"/>
                <w:lang w:eastAsia="en-US"/>
              </w:rPr>
              <w:t>Efficient and effective planning and deployment of resources</w:t>
            </w:r>
          </w:p>
        </w:tc>
        <w:tc>
          <w:tcPr>
            <w:tcW w:w="1474" w:type="dxa"/>
            <w:shd w:val="clear" w:color="auto" w:fill="FFFFFF"/>
            <w:tcMar>
              <w:left w:w="85" w:type="dxa"/>
              <w:right w:w="85" w:type="dxa"/>
            </w:tcMar>
            <w:vAlign w:val="center"/>
          </w:tcPr>
          <w:p w14:paraId="22AC1306" w14:textId="7F08097A" w:rsidR="0038333A" w:rsidRPr="00A966C4" w:rsidRDefault="0038333A"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3E629BDB" w14:textId="77777777" w:rsidR="0038333A" w:rsidRPr="00A966C4" w:rsidRDefault="0038333A" w:rsidP="00A217B5">
            <w:pPr>
              <w:pStyle w:val="BPNtablebody"/>
              <w:spacing w:before="120" w:after="120" w:line="240" w:lineRule="auto"/>
              <w:jc w:val="center"/>
              <w:rPr>
                <w:bCs/>
                <w:iCs/>
                <w:sz w:val="22"/>
                <w:lang w:eastAsia="en-US"/>
              </w:rPr>
            </w:pPr>
          </w:p>
        </w:tc>
      </w:tr>
      <w:tr w:rsidR="00A217B5" w:rsidRPr="003E25FD" w14:paraId="58E5E440" w14:textId="77777777" w:rsidTr="007A197B">
        <w:trPr>
          <w:trHeight w:val="478"/>
        </w:trPr>
        <w:tc>
          <w:tcPr>
            <w:tcW w:w="6606" w:type="dxa"/>
            <w:shd w:val="clear" w:color="auto" w:fill="FFFFFF"/>
            <w:tcMar>
              <w:left w:w="85" w:type="dxa"/>
              <w:right w:w="85" w:type="dxa"/>
            </w:tcMar>
            <w:vAlign w:val="center"/>
          </w:tcPr>
          <w:p w14:paraId="2CC1A72B" w14:textId="1A0BF094" w:rsidR="00A217B5" w:rsidRPr="00A966C4" w:rsidRDefault="00A217B5" w:rsidP="00A217B5">
            <w:pPr>
              <w:pStyle w:val="BPNtablebody"/>
              <w:spacing w:before="120" w:after="120" w:line="240" w:lineRule="auto"/>
              <w:rPr>
                <w:bCs/>
                <w:iCs/>
                <w:sz w:val="22"/>
                <w:lang w:eastAsia="en-US"/>
              </w:rPr>
            </w:pPr>
            <w:r>
              <w:rPr>
                <w:bCs/>
                <w:iCs/>
                <w:sz w:val="22"/>
                <w:lang w:eastAsia="en-US"/>
              </w:rPr>
              <w:t>Stakeholder</w:t>
            </w:r>
            <w:r w:rsidRPr="00A966C4">
              <w:rPr>
                <w:bCs/>
                <w:iCs/>
                <w:sz w:val="22"/>
                <w:lang w:eastAsia="en-US"/>
              </w:rPr>
              <w:t xml:space="preserve"> management skills, including partners &amp; clients</w:t>
            </w:r>
          </w:p>
        </w:tc>
        <w:tc>
          <w:tcPr>
            <w:tcW w:w="1474" w:type="dxa"/>
            <w:shd w:val="clear" w:color="auto" w:fill="FFFFFF"/>
            <w:tcMar>
              <w:left w:w="85" w:type="dxa"/>
              <w:right w:w="85" w:type="dxa"/>
            </w:tcMar>
            <w:vAlign w:val="center"/>
          </w:tcPr>
          <w:p w14:paraId="1C36EB00" w14:textId="77777777" w:rsidR="00A217B5" w:rsidRPr="00A966C4" w:rsidRDefault="00A217B5"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c>
          <w:tcPr>
            <w:tcW w:w="1381" w:type="dxa"/>
            <w:shd w:val="clear" w:color="auto" w:fill="FFFFFF"/>
            <w:tcMar>
              <w:left w:w="85" w:type="dxa"/>
              <w:right w:w="85" w:type="dxa"/>
            </w:tcMar>
            <w:vAlign w:val="center"/>
          </w:tcPr>
          <w:p w14:paraId="01E21254" w14:textId="77777777" w:rsidR="00A217B5" w:rsidRPr="00A966C4" w:rsidRDefault="00A217B5" w:rsidP="00A217B5">
            <w:pPr>
              <w:pStyle w:val="BPNtablebody"/>
              <w:spacing w:before="120" w:after="120" w:line="240" w:lineRule="auto"/>
              <w:jc w:val="center"/>
              <w:rPr>
                <w:bCs/>
                <w:iCs/>
                <w:sz w:val="22"/>
                <w:lang w:eastAsia="en-US"/>
              </w:rPr>
            </w:pPr>
          </w:p>
        </w:tc>
      </w:tr>
      <w:tr w:rsidR="00A217B5" w:rsidRPr="003E25FD" w14:paraId="11EFAE57" w14:textId="77777777" w:rsidTr="007A197B">
        <w:trPr>
          <w:trHeight w:val="478"/>
        </w:trPr>
        <w:tc>
          <w:tcPr>
            <w:tcW w:w="6606" w:type="dxa"/>
            <w:shd w:val="clear" w:color="auto" w:fill="FFFFFF"/>
            <w:tcMar>
              <w:left w:w="85" w:type="dxa"/>
              <w:right w:w="85" w:type="dxa"/>
            </w:tcMar>
            <w:vAlign w:val="center"/>
          </w:tcPr>
          <w:p w14:paraId="1DBC5A42" w14:textId="7AC805E3" w:rsidR="00A217B5" w:rsidRPr="00A966C4" w:rsidRDefault="00A217B5" w:rsidP="00A217B5">
            <w:pPr>
              <w:pStyle w:val="BPNtablebody"/>
              <w:spacing w:before="120" w:after="120" w:line="240" w:lineRule="auto"/>
              <w:rPr>
                <w:bCs/>
                <w:iCs/>
                <w:sz w:val="22"/>
                <w:lang w:eastAsia="en-US"/>
              </w:rPr>
            </w:pPr>
            <w:r w:rsidRPr="00A966C4">
              <w:rPr>
                <w:bCs/>
                <w:iCs/>
                <w:sz w:val="22"/>
                <w:lang w:eastAsia="en-US"/>
              </w:rPr>
              <w:t xml:space="preserve">Creative, </w:t>
            </w:r>
            <w:proofErr w:type="gramStart"/>
            <w:r w:rsidRPr="00A966C4">
              <w:rPr>
                <w:bCs/>
                <w:iCs/>
                <w:sz w:val="22"/>
                <w:lang w:eastAsia="en-US"/>
              </w:rPr>
              <w:t>innovative</w:t>
            </w:r>
            <w:proofErr w:type="gramEnd"/>
            <w:r w:rsidRPr="00A966C4">
              <w:rPr>
                <w:bCs/>
                <w:iCs/>
                <w:sz w:val="22"/>
                <w:lang w:eastAsia="en-US"/>
              </w:rPr>
              <w:t xml:space="preserve"> and </w:t>
            </w:r>
            <w:r>
              <w:rPr>
                <w:bCs/>
                <w:iCs/>
                <w:sz w:val="22"/>
                <w:lang w:eastAsia="en-US"/>
              </w:rPr>
              <w:t>able to solve problems</w:t>
            </w:r>
          </w:p>
        </w:tc>
        <w:tc>
          <w:tcPr>
            <w:tcW w:w="1474" w:type="dxa"/>
            <w:shd w:val="clear" w:color="auto" w:fill="FFFFFF"/>
            <w:tcMar>
              <w:left w:w="85" w:type="dxa"/>
              <w:right w:w="85" w:type="dxa"/>
            </w:tcMar>
            <w:vAlign w:val="center"/>
          </w:tcPr>
          <w:p w14:paraId="5DDF5E6E" w14:textId="5906F859" w:rsidR="00A217B5" w:rsidRPr="00A966C4" w:rsidRDefault="00A217B5" w:rsidP="00A217B5">
            <w:pPr>
              <w:pStyle w:val="BPNtablebody"/>
              <w:spacing w:before="120" w:after="120" w:line="240" w:lineRule="auto"/>
              <w:jc w:val="center"/>
              <w:rPr>
                <w:bCs/>
                <w:iCs/>
                <w:sz w:val="22"/>
                <w:lang w:eastAsia="en-US"/>
              </w:rPr>
            </w:pPr>
          </w:p>
        </w:tc>
        <w:tc>
          <w:tcPr>
            <w:tcW w:w="1381" w:type="dxa"/>
            <w:shd w:val="clear" w:color="auto" w:fill="FFFFFF"/>
            <w:tcMar>
              <w:left w:w="85" w:type="dxa"/>
              <w:right w:w="85" w:type="dxa"/>
            </w:tcMar>
            <w:vAlign w:val="center"/>
          </w:tcPr>
          <w:p w14:paraId="5D36949A" w14:textId="15683005" w:rsidR="00A217B5" w:rsidRPr="00A966C4" w:rsidRDefault="00A217B5" w:rsidP="00A217B5">
            <w:pPr>
              <w:pStyle w:val="BPNtablebody"/>
              <w:spacing w:before="120" w:after="120" w:line="240" w:lineRule="auto"/>
              <w:jc w:val="center"/>
              <w:rPr>
                <w:bCs/>
                <w:iCs/>
                <w:sz w:val="22"/>
                <w:lang w:eastAsia="en-US"/>
              </w:rPr>
            </w:pPr>
            <w:r w:rsidRPr="00A966C4">
              <w:rPr>
                <w:bCs/>
                <w:iCs/>
                <w:sz w:val="22"/>
                <w:lang w:eastAsia="en-US"/>
              </w:rPr>
              <w:sym w:font="Wingdings" w:char="F0FC"/>
            </w:r>
          </w:p>
        </w:tc>
      </w:tr>
      <w:tr w:rsidR="00FC3DE8" w:rsidRPr="00A966C4" w14:paraId="05B841EB" w14:textId="77777777" w:rsidTr="004C1490">
        <w:trPr>
          <w:trHeight w:val="478"/>
        </w:trPr>
        <w:tc>
          <w:tcPr>
            <w:tcW w:w="6606" w:type="dxa"/>
            <w:shd w:val="clear" w:color="auto" w:fill="FFFFFF"/>
            <w:tcMar>
              <w:left w:w="85" w:type="dxa"/>
              <w:right w:w="85" w:type="dxa"/>
            </w:tcMar>
            <w:vAlign w:val="center"/>
          </w:tcPr>
          <w:p w14:paraId="4BEE39A1" w14:textId="3037A1F3" w:rsidR="00FC3DE8" w:rsidRDefault="00FC3DE8" w:rsidP="00FC3DE8">
            <w:pPr>
              <w:pStyle w:val="BPNtablebody"/>
              <w:spacing w:before="120" w:after="120" w:line="240" w:lineRule="auto"/>
              <w:rPr>
                <w:bCs/>
                <w:iCs/>
                <w:sz w:val="22"/>
                <w:lang w:eastAsia="en-US"/>
              </w:rPr>
            </w:pPr>
            <w:r w:rsidRPr="00A966C4">
              <w:rPr>
                <w:bCs/>
                <w:iCs/>
                <w:sz w:val="22"/>
                <w:lang w:eastAsia="en-US"/>
              </w:rPr>
              <w:t>Excellent communication skills</w:t>
            </w:r>
            <w:r>
              <w:rPr>
                <w:bCs/>
                <w:iCs/>
                <w:sz w:val="22"/>
                <w:lang w:eastAsia="en-US"/>
              </w:rPr>
              <w:t>, written and oral</w:t>
            </w:r>
          </w:p>
        </w:tc>
        <w:tc>
          <w:tcPr>
            <w:tcW w:w="1474" w:type="dxa"/>
            <w:shd w:val="clear" w:color="auto" w:fill="FFFFFF"/>
            <w:tcMar>
              <w:left w:w="85" w:type="dxa"/>
              <w:right w:w="85" w:type="dxa"/>
            </w:tcMar>
          </w:tcPr>
          <w:p w14:paraId="0D25C117" w14:textId="2FBEF01B" w:rsidR="00FC3DE8" w:rsidRPr="00A966C4" w:rsidRDefault="00FC3DE8" w:rsidP="00FC3DE8">
            <w:pPr>
              <w:pStyle w:val="BPNtablebody"/>
              <w:spacing w:before="120" w:after="120" w:line="240" w:lineRule="auto"/>
              <w:jc w:val="center"/>
              <w:rPr>
                <w:bCs/>
                <w:iCs/>
                <w:sz w:val="22"/>
                <w:lang w:eastAsia="en-US"/>
              </w:rPr>
            </w:pPr>
            <w:r w:rsidRPr="003A40AD">
              <w:rPr>
                <w:bCs/>
                <w:iCs/>
                <w:sz w:val="22"/>
                <w:lang w:eastAsia="en-US"/>
              </w:rPr>
              <w:sym w:font="Wingdings" w:char="F0FC"/>
            </w:r>
          </w:p>
        </w:tc>
        <w:tc>
          <w:tcPr>
            <w:tcW w:w="1381" w:type="dxa"/>
            <w:shd w:val="clear" w:color="auto" w:fill="FFFFFF"/>
            <w:tcMar>
              <w:left w:w="85" w:type="dxa"/>
              <w:right w:w="85" w:type="dxa"/>
            </w:tcMar>
            <w:vAlign w:val="center"/>
          </w:tcPr>
          <w:p w14:paraId="7C6D3C89" w14:textId="77777777" w:rsidR="00FC3DE8" w:rsidRPr="00A966C4" w:rsidRDefault="00FC3DE8" w:rsidP="00FC3DE8">
            <w:pPr>
              <w:pStyle w:val="BPNtablebody"/>
              <w:spacing w:before="120" w:after="120" w:line="240" w:lineRule="auto"/>
              <w:jc w:val="center"/>
              <w:rPr>
                <w:bCs/>
                <w:iCs/>
                <w:sz w:val="22"/>
                <w:lang w:eastAsia="en-US"/>
              </w:rPr>
            </w:pPr>
          </w:p>
        </w:tc>
      </w:tr>
      <w:tr w:rsidR="00FC3DE8" w:rsidRPr="00A966C4" w14:paraId="166B017A" w14:textId="77777777" w:rsidTr="004C1490">
        <w:trPr>
          <w:trHeight w:val="478"/>
        </w:trPr>
        <w:tc>
          <w:tcPr>
            <w:tcW w:w="6606" w:type="dxa"/>
            <w:shd w:val="clear" w:color="auto" w:fill="FFFFFF"/>
            <w:tcMar>
              <w:left w:w="85" w:type="dxa"/>
              <w:right w:w="85" w:type="dxa"/>
            </w:tcMar>
            <w:vAlign w:val="center"/>
          </w:tcPr>
          <w:p w14:paraId="613EC48B" w14:textId="614CB02E" w:rsidR="00FC3DE8" w:rsidRDefault="00FC3DE8" w:rsidP="00FC3DE8">
            <w:pPr>
              <w:pStyle w:val="BPNtablebody"/>
              <w:spacing w:before="120" w:after="120" w:line="240" w:lineRule="auto"/>
              <w:rPr>
                <w:bCs/>
                <w:iCs/>
                <w:sz w:val="22"/>
                <w:lang w:eastAsia="en-US"/>
              </w:rPr>
            </w:pPr>
            <w:r>
              <w:rPr>
                <w:bCs/>
                <w:iCs/>
                <w:sz w:val="22"/>
                <w:lang w:eastAsia="en-US"/>
              </w:rPr>
              <w:t>Highly numerate and literate</w:t>
            </w:r>
          </w:p>
        </w:tc>
        <w:tc>
          <w:tcPr>
            <w:tcW w:w="1474" w:type="dxa"/>
            <w:shd w:val="clear" w:color="auto" w:fill="FFFFFF"/>
            <w:tcMar>
              <w:left w:w="85" w:type="dxa"/>
              <w:right w:w="85" w:type="dxa"/>
            </w:tcMar>
          </w:tcPr>
          <w:p w14:paraId="4006FD03" w14:textId="4B0E0FBA" w:rsidR="00FC3DE8" w:rsidRPr="00A966C4" w:rsidRDefault="00FC3DE8" w:rsidP="00FC3DE8">
            <w:pPr>
              <w:pStyle w:val="BPNtablebody"/>
              <w:spacing w:before="120" w:after="120" w:line="240" w:lineRule="auto"/>
              <w:jc w:val="center"/>
              <w:rPr>
                <w:bCs/>
                <w:iCs/>
                <w:sz w:val="22"/>
                <w:lang w:eastAsia="en-US"/>
              </w:rPr>
            </w:pPr>
            <w:r w:rsidRPr="003A40AD">
              <w:rPr>
                <w:bCs/>
                <w:iCs/>
                <w:sz w:val="22"/>
                <w:lang w:eastAsia="en-US"/>
              </w:rPr>
              <w:sym w:font="Wingdings" w:char="F0FC"/>
            </w:r>
          </w:p>
        </w:tc>
        <w:tc>
          <w:tcPr>
            <w:tcW w:w="1381" w:type="dxa"/>
            <w:shd w:val="clear" w:color="auto" w:fill="FFFFFF"/>
            <w:tcMar>
              <w:left w:w="85" w:type="dxa"/>
              <w:right w:w="85" w:type="dxa"/>
            </w:tcMar>
            <w:vAlign w:val="center"/>
          </w:tcPr>
          <w:p w14:paraId="672520DF" w14:textId="77777777" w:rsidR="00FC3DE8" w:rsidRPr="00A966C4" w:rsidRDefault="00FC3DE8" w:rsidP="00FC3DE8">
            <w:pPr>
              <w:pStyle w:val="BPNtablebody"/>
              <w:spacing w:before="120" w:after="120" w:line="240" w:lineRule="auto"/>
              <w:jc w:val="center"/>
              <w:rPr>
                <w:bCs/>
                <w:iCs/>
                <w:sz w:val="22"/>
                <w:lang w:eastAsia="en-US"/>
              </w:rPr>
            </w:pPr>
          </w:p>
        </w:tc>
      </w:tr>
    </w:tbl>
    <w:p w14:paraId="24FFD59F" w14:textId="77777777" w:rsidR="00415478" w:rsidRPr="003C3AD5" w:rsidRDefault="00415478" w:rsidP="00415478">
      <w:pPr>
        <w:pStyle w:val="BodyTextIndent"/>
        <w:spacing w:before="120" w:after="240" w:line="240" w:lineRule="auto"/>
        <w:ind w:left="0"/>
        <w:rPr>
          <w:szCs w:val="20"/>
        </w:rPr>
      </w:pPr>
    </w:p>
    <w:p w14:paraId="311597F7" w14:textId="77777777" w:rsidR="0091422A" w:rsidRPr="00415478" w:rsidRDefault="0091422A" w:rsidP="00415478">
      <w:pPr>
        <w:spacing w:before="100" w:beforeAutospacing="1" w:after="100" w:afterAutospacing="1" w:line="240" w:lineRule="auto"/>
        <w:ind w:left="720"/>
        <w:rPr>
          <w:rFonts w:ascii="Noto Sans" w:hAnsi="Noto Sans" w:cs="Noto Sans"/>
          <w:color w:val="2D2D2D"/>
          <w:szCs w:val="20"/>
        </w:rPr>
      </w:pPr>
    </w:p>
    <w:sectPr w:rsidR="0091422A" w:rsidRPr="00415478" w:rsidSect="00D21D7C">
      <w:headerReference w:type="default" r:id="rId11"/>
      <w:footerReference w:type="default" r:id="rId12"/>
      <w:headerReference w:type="first" r:id="rId13"/>
      <w:footerReference w:type="first" r:id="rId14"/>
      <w:pgSz w:w="11906" w:h="16838"/>
      <w:pgMar w:top="1440" w:right="1133" w:bottom="1440" w:left="1134"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4463" w14:textId="77777777" w:rsidR="00990FC8" w:rsidRDefault="00990FC8" w:rsidP="00183A62">
      <w:pPr>
        <w:spacing w:line="240" w:lineRule="auto"/>
      </w:pPr>
      <w:r>
        <w:separator/>
      </w:r>
    </w:p>
  </w:endnote>
  <w:endnote w:type="continuationSeparator" w:id="0">
    <w:p w14:paraId="4A57D93A" w14:textId="77777777" w:rsidR="00990FC8" w:rsidRDefault="00990FC8" w:rsidP="00183A62">
      <w:pPr>
        <w:spacing w:line="240" w:lineRule="auto"/>
      </w:pPr>
      <w:r>
        <w:continuationSeparator/>
      </w:r>
    </w:p>
  </w:endnote>
  <w:endnote w:type="continuationNotice" w:id="1">
    <w:p w14:paraId="43FB32D8" w14:textId="77777777" w:rsidR="00990FC8" w:rsidRDefault="00990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55B1" w14:textId="17BB74AD" w:rsidR="00BA7EAD" w:rsidRPr="006605F2" w:rsidRDefault="00B4747A" w:rsidP="00A84638">
    <w:pPr>
      <w:pStyle w:val="Footer"/>
      <w:tabs>
        <w:tab w:val="clear" w:pos="4153"/>
        <w:tab w:val="center" w:pos="4962"/>
      </w:tabs>
      <w:jc w:val="right"/>
      <w:rPr>
        <w:rStyle w:val="PageNumber"/>
      </w:rPr>
    </w:pPr>
    <w:r>
      <w:rPr>
        <w:noProof/>
        <w:lang w:val="en-US"/>
      </w:rPr>
      <w:drawing>
        <wp:inline distT="0" distB="0" distL="0" distR="0" wp14:anchorId="038A05E6" wp14:editId="611108D7">
          <wp:extent cx="730941" cy="324000"/>
          <wp:effectExtent l="0" t="0" r="5715" b="635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rotWithShape="1">
                  <a:blip r:embed="rId1"/>
                  <a:srcRect l="7528" t="14256" r="6625" b="13687"/>
                  <a:stretch/>
                </pic:blipFill>
                <pic:spPr bwMode="auto">
                  <a:xfrm>
                    <a:off x="0" y="0"/>
                    <a:ext cx="730941" cy="324000"/>
                  </a:xfrm>
                  <a:prstGeom prst="rect">
                    <a:avLst/>
                  </a:prstGeom>
                  <a:ln>
                    <a:noFill/>
                  </a:ln>
                  <a:extLst>
                    <a:ext uri="{53640926-AAD7-44D8-BBD7-CCE9431645EC}">
                      <a14:shadowObscured xmlns:a14="http://schemas.microsoft.com/office/drawing/2010/main"/>
                    </a:ext>
                  </a:extLst>
                </pic:spPr>
              </pic:pic>
            </a:graphicData>
          </a:graphic>
        </wp:inline>
      </w:drawing>
    </w:r>
    <w:r w:rsidR="006605F2" w:rsidRPr="006605F2">
      <w:rPr>
        <w:rStyle w:val="PageNumber"/>
        <w:sz w:val="22"/>
      </w:rPr>
      <w:ptab w:relativeTo="margin" w:alignment="center" w:leader="none"/>
    </w:r>
    <w:r w:rsidR="001A6806" w:rsidRPr="001A6806">
      <w:t xml:space="preserve"> </w:t>
    </w:r>
    <w:r w:rsidR="00E36FFD">
      <w:rPr>
        <w:rStyle w:val="PageNumber"/>
        <w:sz w:val="22"/>
      </w:rPr>
      <w:t>Secondary ITT Subject Lead</w:t>
    </w:r>
    <w:r w:rsidR="006605F2" w:rsidRPr="006605F2">
      <w:rPr>
        <w:rStyle w:val="PageNumber"/>
        <w:sz w:val="22"/>
      </w:rPr>
      <w:ptab w:relativeTo="margin" w:alignment="right" w:leader="none"/>
    </w:r>
    <w:r w:rsidR="006605F2">
      <w:rPr>
        <w:rStyle w:val="PageNumber"/>
      </w:rPr>
      <w:fldChar w:fldCharType="begin"/>
    </w:r>
    <w:r w:rsidR="006605F2">
      <w:rPr>
        <w:rStyle w:val="PageNumber"/>
      </w:rPr>
      <w:instrText xml:space="preserve"> PAGE  \* MERGEFORMAT </w:instrText>
    </w:r>
    <w:r w:rsidR="006605F2">
      <w:rPr>
        <w:rStyle w:val="PageNumber"/>
      </w:rPr>
      <w:fldChar w:fldCharType="separate"/>
    </w:r>
    <w:r w:rsidR="006605F2">
      <w:rPr>
        <w:rStyle w:val="PageNumber"/>
        <w:noProof/>
      </w:rPr>
      <w:t>2</w:t>
    </w:r>
    <w:r w:rsidR="006605F2">
      <w:rPr>
        <w:rStyle w:val="PageNumber"/>
      </w:rPr>
      <w:fldChar w:fldCharType="end"/>
    </w:r>
  </w:p>
  <w:p w14:paraId="397041E4" w14:textId="77777777" w:rsidR="006605F2" w:rsidRPr="00BA7EAD" w:rsidRDefault="006605F2" w:rsidP="00BA7EAD">
    <w:pPr>
      <w:pStyle w:val="Footer"/>
      <w:ind w:right="360"/>
      <w:rPr>
        <w:bCs/>
        <w:color w:val="717171"/>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1024" w14:textId="73178F62" w:rsidR="006605F2" w:rsidRPr="006605F2" w:rsidRDefault="007742BC" w:rsidP="00A84638">
    <w:pPr>
      <w:pStyle w:val="Footer"/>
      <w:tabs>
        <w:tab w:val="clear" w:pos="4153"/>
        <w:tab w:val="clear" w:pos="8306"/>
        <w:tab w:val="center" w:pos="4962"/>
        <w:tab w:val="right" w:pos="9639"/>
      </w:tabs>
      <w:jc w:val="right"/>
      <w:rPr>
        <w:rStyle w:val="PageNumber"/>
      </w:rPr>
    </w:pPr>
    <w:r>
      <w:rPr>
        <w:rStyle w:val="PageNumber"/>
        <w:sz w:val="22"/>
      </w:rPr>
      <w:t>Best Practice Network</w:t>
    </w:r>
    <w:r w:rsidR="006605F2" w:rsidRPr="006605F2">
      <w:rPr>
        <w:rStyle w:val="PageNumber"/>
        <w:sz w:val="22"/>
      </w:rPr>
      <w:ptab w:relativeTo="margin" w:alignment="center" w:leader="none"/>
    </w:r>
    <w:r w:rsidR="001A6806" w:rsidRPr="001A6806">
      <w:t xml:space="preserve"> </w:t>
    </w:r>
    <w:r w:rsidR="004A06FC" w:rsidRPr="004A06FC">
      <w:rPr>
        <w:rStyle w:val="PageNumber"/>
        <w:sz w:val="22"/>
      </w:rPr>
      <w:t xml:space="preserve">Secondary ITT Subject Lead </w:t>
    </w:r>
    <w:r w:rsidR="006605F2" w:rsidRPr="006605F2">
      <w:rPr>
        <w:rStyle w:val="PageNumber"/>
        <w:sz w:val="22"/>
      </w:rPr>
      <w:ptab w:relativeTo="margin" w:alignment="right" w:leader="none"/>
    </w:r>
    <w:r w:rsidR="006605F2">
      <w:rPr>
        <w:rStyle w:val="PageNumber"/>
      </w:rPr>
      <w:fldChar w:fldCharType="begin"/>
    </w:r>
    <w:r w:rsidR="006605F2">
      <w:rPr>
        <w:rStyle w:val="PageNumber"/>
      </w:rPr>
      <w:instrText xml:space="preserve"> PAGE  \* MERGEFORMAT </w:instrText>
    </w:r>
    <w:r w:rsidR="006605F2">
      <w:rPr>
        <w:rStyle w:val="PageNumber"/>
      </w:rPr>
      <w:fldChar w:fldCharType="separate"/>
    </w:r>
    <w:r w:rsidR="006605F2">
      <w:rPr>
        <w:rStyle w:val="PageNumber"/>
      </w:rPr>
      <w:t>2</w:t>
    </w:r>
    <w:r w:rsidR="006605F2">
      <w:rPr>
        <w:rStyle w:val="PageNumber"/>
      </w:rPr>
      <w:fldChar w:fldCharType="end"/>
    </w:r>
  </w:p>
  <w:p w14:paraId="2FC6FA17" w14:textId="77777777" w:rsidR="00BA7EAD" w:rsidRPr="00D21D7C" w:rsidRDefault="00BA7EAD" w:rsidP="00BA7EAD">
    <w:pPr>
      <w:pStyle w:val="Footer"/>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5BB3" w14:textId="77777777" w:rsidR="00990FC8" w:rsidRDefault="00990FC8" w:rsidP="00183A62">
      <w:pPr>
        <w:spacing w:line="240" w:lineRule="auto"/>
      </w:pPr>
      <w:r>
        <w:separator/>
      </w:r>
    </w:p>
  </w:footnote>
  <w:footnote w:type="continuationSeparator" w:id="0">
    <w:p w14:paraId="31B3064D" w14:textId="77777777" w:rsidR="00990FC8" w:rsidRDefault="00990FC8" w:rsidP="00183A62">
      <w:pPr>
        <w:spacing w:line="240" w:lineRule="auto"/>
      </w:pPr>
      <w:r>
        <w:continuationSeparator/>
      </w:r>
    </w:p>
  </w:footnote>
  <w:footnote w:type="continuationNotice" w:id="1">
    <w:p w14:paraId="3928733B" w14:textId="77777777" w:rsidR="00990FC8" w:rsidRDefault="00990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EF87" w14:textId="77777777" w:rsidR="00A64E5E" w:rsidRDefault="003F270A" w:rsidP="00527396">
    <w:pPr>
      <w:pStyle w:val="Header"/>
      <w:tabs>
        <w:tab w:val="clear" w:pos="4153"/>
        <w:tab w:val="clear" w:pos="8306"/>
        <w:tab w:val="right" w:pos="9639"/>
      </w:tabs>
    </w:pPr>
    <w:r>
      <w:ptab w:relativeTo="margin" w:alignment="left" w:leader="none"/>
    </w:r>
    <w:r>
      <w:ptab w:relativeTo="margin" w:alignment="left" w:leader="none"/>
    </w:r>
  </w:p>
  <w:p w14:paraId="1D52C3FE" w14:textId="77777777" w:rsidR="0083722B" w:rsidRDefault="0083722B" w:rsidP="0083722B">
    <w:pPr>
      <w:pStyle w:val="Header"/>
      <w:tabs>
        <w:tab w:val="clear" w:pos="8306"/>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690B" w14:textId="06861E38" w:rsidR="00D21D7C" w:rsidRDefault="00D21D7C" w:rsidP="00D21D7C">
    <w:pPr>
      <w:pStyle w:val="Header"/>
      <w:tabs>
        <w:tab w:val="clear" w:pos="4153"/>
        <w:tab w:val="clear" w:pos="8306"/>
        <w:tab w:val="right" w:pos="9639"/>
      </w:tabs>
    </w:pPr>
    <w:r>
      <w:ptab w:relativeTo="margin" w:alignment="left" w:leader="none"/>
    </w:r>
    <w:r>
      <w:ptab w:relativeTo="margin" w:alignment="left" w:leader="none"/>
    </w:r>
    <w:r>
      <w:rPr>
        <w:noProof/>
        <w:lang w:val="en-US"/>
      </w:rPr>
      <w:drawing>
        <wp:inline distT="0" distB="0" distL="0" distR="0" wp14:anchorId="658D1A76" wp14:editId="713D1275">
          <wp:extent cx="1379855" cy="61164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srcRect l="7528" t="14256" r="6625" b="13687"/>
                  <a:stretch/>
                </pic:blipFill>
                <pic:spPr bwMode="auto">
                  <a:xfrm>
                    <a:off x="0" y="0"/>
                    <a:ext cx="1379855" cy="611640"/>
                  </a:xfrm>
                  <a:prstGeom prst="rect">
                    <a:avLst/>
                  </a:prstGeom>
                  <a:ln>
                    <a:noFill/>
                  </a:ln>
                  <a:extLst>
                    <a:ext uri="{53640926-AAD7-44D8-BBD7-CCE9431645EC}">
                      <a14:shadowObscured xmlns:a14="http://schemas.microsoft.com/office/drawing/2010/main"/>
                    </a:ext>
                  </a:extLst>
                </pic:spPr>
              </pic:pic>
            </a:graphicData>
          </a:graphic>
        </wp:inline>
      </w:drawing>
    </w:r>
    <w:r>
      <w:tab/>
    </w:r>
  </w:p>
  <w:p w14:paraId="29E9C355" w14:textId="77777777" w:rsidR="00D21D7C" w:rsidRDefault="00D2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2E4E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10B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lvlText w:val="%1."/>
      <w:lvlJc w:val="left"/>
      <w:pPr>
        <w:tabs>
          <w:tab w:val="num" w:pos="1134"/>
        </w:tabs>
        <w:ind w:left="1134" w:hanging="283"/>
      </w:pPr>
      <w:rPr>
        <w:rFonts w:hint="default"/>
      </w:rPr>
    </w:lvl>
  </w:abstractNum>
  <w:abstractNum w:abstractNumId="4" w15:restartNumberingAfterBreak="0">
    <w:nsid w:val="FFFFFF80"/>
    <w:multiLevelType w:val="singleLevel"/>
    <w:tmpl w:val="48C4E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66A7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2CDAC"/>
    <w:lvl w:ilvl="0">
      <w:start w:val="1"/>
      <w:numFmt w:val="bullet"/>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CF0806E2"/>
    <w:lvl w:ilvl="0">
      <w:start w:val="1"/>
      <w:numFmt w:val="decimal"/>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lvlText w:val=""/>
      <w:lvlJc w:val="left"/>
      <w:pPr>
        <w:tabs>
          <w:tab w:val="num" w:pos="567"/>
        </w:tabs>
        <w:ind w:left="567" w:hanging="283"/>
      </w:pPr>
      <w:rPr>
        <w:rFonts w:ascii="Symbol" w:hAnsi="Symbol" w:hint="default"/>
        <w:sz w:val="18"/>
      </w:rPr>
    </w:lvl>
  </w:abstractNum>
  <w:abstractNum w:abstractNumId="10" w15:restartNumberingAfterBreak="0">
    <w:nsid w:val="00000001"/>
    <w:multiLevelType w:val="multilevel"/>
    <w:tmpl w:val="0000000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3"/>
    <w:multiLevelType w:val="multilevel"/>
    <w:tmpl w:val="000000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4"/>
    <w:multiLevelType w:val="multilevel"/>
    <w:tmpl w:val="00000004"/>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5"/>
    <w:multiLevelType w:val="multilevel"/>
    <w:tmpl w:val="00000005"/>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6"/>
    <w:multiLevelType w:val="multilevel"/>
    <w:tmpl w:val="0000000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07"/>
    <w:multiLevelType w:val="hybridMultilevel"/>
    <w:tmpl w:val="00000007"/>
    <w:lvl w:ilvl="0" w:tplc="2AEE4422">
      <w:start w:val="1"/>
      <w:numFmt w:val="bullet"/>
      <w:lvlText w:val=""/>
      <w:lvlJc w:val="left"/>
      <w:pPr>
        <w:ind w:left="720" w:hanging="360"/>
      </w:pPr>
      <w:rPr>
        <w:rFonts w:ascii="Symbol" w:hAnsi="Symbol"/>
        <w:b w:val="0"/>
        <w:bCs w:val="0"/>
      </w:rPr>
    </w:lvl>
    <w:lvl w:ilvl="1" w:tplc="3D485F34">
      <w:start w:val="1"/>
      <w:numFmt w:val="bullet"/>
      <w:lvlText w:val="o"/>
      <w:lvlJc w:val="left"/>
      <w:pPr>
        <w:tabs>
          <w:tab w:val="num" w:pos="1440"/>
        </w:tabs>
        <w:ind w:left="1440" w:hanging="360"/>
      </w:pPr>
      <w:rPr>
        <w:rFonts w:ascii="Courier New" w:hAnsi="Courier New"/>
      </w:rPr>
    </w:lvl>
    <w:lvl w:ilvl="2" w:tplc="D7C40054">
      <w:start w:val="1"/>
      <w:numFmt w:val="bullet"/>
      <w:lvlText w:val=""/>
      <w:lvlJc w:val="left"/>
      <w:pPr>
        <w:tabs>
          <w:tab w:val="num" w:pos="2160"/>
        </w:tabs>
        <w:ind w:left="2160" w:hanging="360"/>
      </w:pPr>
      <w:rPr>
        <w:rFonts w:ascii="Wingdings" w:hAnsi="Wingdings"/>
      </w:rPr>
    </w:lvl>
    <w:lvl w:ilvl="3" w:tplc="FEA82A04">
      <w:start w:val="1"/>
      <w:numFmt w:val="bullet"/>
      <w:lvlText w:val=""/>
      <w:lvlJc w:val="left"/>
      <w:pPr>
        <w:tabs>
          <w:tab w:val="num" w:pos="2880"/>
        </w:tabs>
        <w:ind w:left="2880" w:hanging="360"/>
      </w:pPr>
      <w:rPr>
        <w:rFonts w:ascii="Symbol" w:hAnsi="Symbol"/>
      </w:rPr>
    </w:lvl>
    <w:lvl w:ilvl="4" w:tplc="5B7897E2">
      <w:start w:val="1"/>
      <w:numFmt w:val="bullet"/>
      <w:lvlText w:val="o"/>
      <w:lvlJc w:val="left"/>
      <w:pPr>
        <w:tabs>
          <w:tab w:val="num" w:pos="3600"/>
        </w:tabs>
        <w:ind w:left="3600" w:hanging="360"/>
      </w:pPr>
      <w:rPr>
        <w:rFonts w:ascii="Courier New" w:hAnsi="Courier New"/>
      </w:rPr>
    </w:lvl>
    <w:lvl w:ilvl="5" w:tplc="3CACE64C">
      <w:start w:val="1"/>
      <w:numFmt w:val="bullet"/>
      <w:lvlText w:val=""/>
      <w:lvlJc w:val="left"/>
      <w:pPr>
        <w:tabs>
          <w:tab w:val="num" w:pos="4320"/>
        </w:tabs>
        <w:ind w:left="4320" w:hanging="360"/>
      </w:pPr>
      <w:rPr>
        <w:rFonts w:ascii="Wingdings" w:hAnsi="Wingdings"/>
      </w:rPr>
    </w:lvl>
    <w:lvl w:ilvl="6" w:tplc="AC0835A2">
      <w:start w:val="1"/>
      <w:numFmt w:val="bullet"/>
      <w:lvlText w:val=""/>
      <w:lvlJc w:val="left"/>
      <w:pPr>
        <w:tabs>
          <w:tab w:val="num" w:pos="5040"/>
        </w:tabs>
        <w:ind w:left="5040" w:hanging="360"/>
      </w:pPr>
      <w:rPr>
        <w:rFonts w:ascii="Symbol" w:hAnsi="Symbol"/>
      </w:rPr>
    </w:lvl>
    <w:lvl w:ilvl="7" w:tplc="13A036FC">
      <w:start w:val="1"/>
      <w:numFmt w:val="bullet"/>
      <w:lvlText w:val="o"/>
      <w:lvlJc w:val="left"/>
      <w:pPr>
        <w:tabs>
          <w:tab w:val="num" w:pos="5760"/>
        </w:tabs>
        <w:ind w:left="5760" w:hanging="360"/>
      </w:pPr>
      <w:rPr>
        <w:rFonts w:ascii="Courier New" w:hAnsi="Courier New"/>
      </w:rPr>
    </w:lvl>
    <w:lvl w:ilvl="8" w:tplc="AB80BCC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08"/>
    <w:multiLevelType w:val="multilevel"/>
    <w:tmpl w:val="00000008"/>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09"/>
    <w:multiLevelType w:val="multilevel"/>
    <w:tmpl w:val="00000009"/>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0A"/>
    <w:multiLevelType w:val="hybridMultilevel"/>
    <w:tmpl w:val="0000000A"/>
    <w:lvl w:ilvl="0" w:tplc="0F7E99DE">
      <w:start w:val="1"/>
      <w:numFmt w:val="bullet"/>
      <w:lvlText w:val=""/>
      <w:lvlJc w:val="left"/>
      <w:pPr>
        <w:ind w:left="720" w:hanging="360"/>
      </w:pPr>
      <w:rPr>
        <w:rFonts w:ascii="Symbol" w:hAnsi="Symbol"/>
        <w:b w:val="0"/>
        <w:bCs w:val="0"/>
      </w:rPr>
    </w:lvl>
    <w:lvl w:ilvl="1" w:tplc="7FD0F77A">
      <w:start w:val="1"/>
      <w:numFmt w:val="bullet"/>
      <w:lvlText w:val="o"/>
      <w:lvlJc w:val="left"/>
      <w:pPr>
        <w:tabs>
          <w:tab w:val="num" w:pos="1440"/>
        </w:tabs>
        <w:ind w:left="1440" w:hanging="360"/>
      </w:pPr>
      <w:rPr>
        <w:rFonts w:ascii="Courier New" w:hAnsi="Courier New"/>
      </w:rPr>
    </w:lvl>
    <w:lvl w:ilvl="2" w:tplc="BF302A8C">
      <w:start w:val="1"/>
      <w:numFmt w:val="bullet"/>
      <w:lvlText w:val=""/>
      <w:lvlJc w:val="left"/>
      <w:pPr>
        <w:tabs>
          <w:tab w:val="num" w:pos="2160"/>
        </w:tabs>
        <w:ind w:left="2160" w:hanging="360"/>
      </w:pPr>
      <w:rPr>
        <w:rFonts w:ascii="Wingdings" w:hAnsi="Wingdings"/>
      </w:rPr>
    </w:lvl>
    <w:lvl w:ilvl="3" w:tplc="BCB89724">
      <w:start w:val="1"/>
      <w:numFmt w:val="bullet"/>
      <w:lvlText w:val=""/>
      <w:lvlJc w:val="left"/>
      <w:pPr>
        <w:tabs>
          <w:tab w:val="num" w:pos="2880"/>
        </w:tabs>
        <w:ind w:left="2880" w:hanging="360"/>
      </w:pPr>
      <w:rPr>
        <w:rFonts w:ascii="Symbol" w:hAnsi="Symbol"/>
      </w:rPr>
    </w:lvl>
    <w:lvl w:ilvl="4" w:tplc="AAE6B9AE">
      <w:start w:val="1"/>
      <w:numFmt w:val="bullet"/>
      <w:lvlText w:val="o"/>
      <w:lvlJc w:val="left"/>
      <w:pPr>
        <w:tabs>
          <w:tab w:val="num" w:pos="3600"/>
        </w:tabs>
        <w:ind w:left="3600" w:hanging="360"/>
      </w:pPr>
      <w:rPr>
        <w:rFonts w:ascii="Courier New" w:hAnsi="Courier New"/>
      </w:rPr>
    </w:lvl>
    <w:lvl w:ilvl="5" w:tplc="BC28ED40">
      <w:start w:val="1"/>
      <w:numFmt w:val="bullet"/>
      <w:lvlText w:val=""/>
      <w:lvlJc w:val="left"/>
      <w:pPr>
        <w:tabs>
          <w:tab w:val="num" w:pos="4320"/>
        </w:tabs>
        <w:ind w:left="4320" w:hanging="360"/>
      </w:pPr>
      <w:rPr>
        <w:rFonts w:ascii="Wingdings" w:hAnsi="Wingdings"/>
      </w:rPr>
    </w:lvl>
    <w:lvl w:ilvl="6" w:tplc="71A07438">
      <w:start w:val="1"/>
      <w:numFmt w:val="bullet"/>
      <w:lvlText w:val=""/>
      <w:lvlJc w:val="left"/>
      <w:pPr>
        <w:tabs>
          <w:tab w:val="num" w:pos="5040"/>
        </w:tabs>
        <w:ind w:left="5040" w:hanging="360"/>
      </w:pPr>
      <w:rPr>
        <w:rFonts w:ascii="Symbol" w:hAnsi="Symbol"/>
      </w:rPr>
    </w:lvl>
    <w:lvl w:ilvl="7" w:tplc="2C529784">
      <w:start w:val="1"/>
      <w:numFmt w:val="bullet"/>
      <w:lvlText w:val="o"/>
      <w:lvlJc w:val="left"/>
      <w:pPr>
        <w:tabs>
          <w:tab w:val="num" w:pos="5760"/>
        </w:tabs>
        <w:ind w:left="5760" w:hanging="360"/>
      </w:pPr>
      <w:rPr>
        <w:rFonts w:ascii="Courier New" w:hAnsi="Courier New"/>
      </w:rPr>
    </w:lvl>
    <w:lvl w:ilvl="8" w:tplc="10282B4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0B"/>
    <w:multiLevelType w:val="multilevel"/>
    <w:tmpl w:val="0000000B"/>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0C"/>
    <w:multiLevelType w:val="multilevel"/>
    <w:tmpl w:val="0000000C"/>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0D"/>
    <w:multiLevelType w:val="multilevel"/>
    <w:tmpl w:val="0000000D"/>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0E"/>
    <w:multiLevelType w:val="multilevel"/>
    <w:tmpl w:val="0000000E"/>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0F"/>
    <w:multiLevelType w:val="multilevel"/>
    <w:tmpl w:val="0000000F"/>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0"/>
    <w:multiLevelType w:val="hybridMultilevel"/>
    <w:tmpl w:val="00000010"/>
    <w:lvl w:ilvl="0" w:tplc="6DC248BE">
      <w:start w:val="1"/>
      <w:numFmt w:val="bullet"/>
      <w:lvlText w:val=""/>
      <w:lvlJc w:val="left"/>
      <w:pPr>
        <w:ind w:left="720" w:hanging="360"/>
      </w:pPr>
      <w:rPr>
        <w:rFonts w:ascii="Symbol" w:hAnsi="Symbol"/>
        <w:b w:val="0"/>
        <w:bCs w:val="0"/>
      </w:rPr>
    </w:lvl>
    <w:lvl w:ilvl="1" w:tplc="2FA64E18">
      <w:start w:val="1"/>
      <w:numFmt w:val="bullet"/>
      <w:lvlText w:val="o"/>
      <w:lvlJc w:val="left"/>
      <w:pPr>
        <w:tabs>
          <w:tab w:val="num" w:pos="1440"/>
        </w:tabs>
        <w:ind w:left="1440" w:hanging="360"/>
      </w:pPr>
      <w:rPr>
        <w:rFonts w:ascii="Courier New" w:hAnsi="Courier New"/>
      </w:rPr>
    </w:lvl>
    <w:lvl w:ilvl="2" w:tplc="875C7D60">
      <w:start w:val="1"/>
      <w:numFmt w:val="bullet"/>
      <w:lvlText w:val=""/>
      <w:lvlJc w:val="left"/>
      <w:pPr>
        <w:tabs>
          <w:tab w:val="num" w:pos="2160"/>
        </w:tabs>
        <w:ind w:left="2160" w:hanging="360"/>
      </w:pPr>
      <w:rPr>
        <w:rFonts w:ascii="Wingdings" w:hAnsi="Wingdings"/>
      </w:rPr>
    </w:lvl>
    <w:lvl w:ilvl="3" w:tplc="2C30AAF8">
      <w:start w:val="1"/>
      <w:numFmt w:val="bullet"/>
      <w:lvlText w:val=""/>
      <w:lvlJc w:val="left"/>
      <w:pPr>
        <w:tabs>
          <w:tab w:val="num" w:pos="2880"/>
        </w:tabs>
        <w:ind w:left="2880" w:hanging="360"/>
      </w:pPr>
      <w:rPr>
        <w:rFonts w:ascii="Symbol" w:hAnsi="Symbol"/>
      </w:rPr>
    </w:lvl>
    <w:lvl w:ilvl="4" w:tplc="58260630">
      <w:start w:val="1"/>
      <w:numFmt w:val="bullet"/>
      <w:lvlText w:val="o"/>
      <w:lvlJc w:val="left"/>
      <w:pPr>
        <w:tabs>
          <w:tab w:val="num" w:pos="3600"/>
        </w:tabs>
        <w:ind w:left="3600" w:hanging="360"/>
      </w:pPr>
      <w:rPr>
        <w:rFonts w:ascii="Courier New" w:hAnsi="Courier New"/>
      </w:rPr>
    </w:lvl>
    <w:lvl w:ilvl="5" w:tplc="97B0AF5C">
      <w:start w:val="1"/>
      <w:numFmt w:val="bullet"/>
      <w:lvlText w:val=""/>
      <w:lvlJc w:val="left"/>
      <w:pPr>
        <w:tabs>
          <w:tab w:val="num" w:pos="4320"/>
        </w:tabs>
        <w:ind w:left="4320" w:hanging="360"/>
      </w:pPr>
      <w:rPr>
        <w:rFonts w:ascii="Wingdings" w:hAnsi="Wingdings"/>
      </w:rPr>
    </w:lvl>
    <w:lvl w:ilvl="6" w:tplc="F72E4CA0">
      <w:start w:val="1"/>
      <w:numFmt w:val="bullet"/>
      <w:lvlText w:val=""/>
      <w:lvlJc w:val="left"/>
      <w:pPr>
        <w:tabs>
          <w:tab w:val="num" w:pos="5040"/>
        </w:tabs>
        <w:ind w:left="5040" w:hanging="360"/>
      </w:pPr>
      <w:rPr>
        <w:rFonts w:ascii="Symbol" w:hAnsi="Symbol"/>
      </w:rPr>
    </w:lvl>
    <w:lvl w:ilvl="7" w:tplc="E66A0D32">
      <w:start w:val="1"/>
      <w:numFmt w:val="bullet"/>
      <w:lvlText w:val="o"/>
      <w:lvlJc w:val="left"/>
      <w:pPr>
        <w:tabs>
          <w:tab w:val="num" w:pos="5760"/>
        </w:tabs>
        <w:ind w:left="5760" w:hanging="360"/>
      </w:pPr>
      <w:rPr>
        <w:rFonts w:ascii="Courier New" w:hAnsi="Courier New"/>
      </w:rPr>
    </w:lvl>
    <w:lvl w:ilvl="8" w:tplc="95100D5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1"/>
    <w:multiLevelType w:val="hybridMultilevel"/>
    <w:tmpl w:val="00000011"/>
    <w:lvl w:ilvl="0" w:tplc="4A68C9FA">
      <w:start w:val="1"/>
      <w:numFmt w:val="bullet"/>
      <w:lvlText w:val=""/>
      <w:lvlJc w:val="left"/>
      <w:pPr>
        <w:ind w:left="720" w:hanging="360"/>
      </w:pPr>
      <w:rPr>
        <w:rFonts w:ascii="Symbol" w:hAnsi="Symbol"/>
        <w:b w:val="0"/>
        <w:bCs w:val="0"/>
      </w:rPr>
    </w:lvl>
    <w:lvl w:ilvl="1" w:tplc="199480AE">
      <w:start w:val="1"/>
      <w:numFmt w:val="bullet"/>
      <w:lvlText w:val="o"/>
      <w:lvlJc w:val="left"/>
      <w:pPr>
        <w:tabs>
          <w:tab w:val="num" w:pos="1440"/>
        </w:tabs>
        <w:ind w:left="1440" w:hanging="360"/>
      </w:pPr>
      <w:rPr>
        <w:rFonts w:ascii="Courier New" w:hAnsi="Courier New"/>
      </w:rPr>
    </w:lvl>
    <w:lvl w:ilvl="2" w:tplc="1A56DB7E">
      <w:start w:val="1"/>
      <w:numFmt w:val="bullet"/>
      <w:lvlText w:val=""/>
      <w:lvlJc w:val="left"/>
      <w:pPr>
        <w:tabs>
          <w:tab w:val="num" w:pos="2160"/>
        </w:tabs>
        <w:ind w:left="2160" w:hanging="360"/>
      </w:pPr>
      <w:rPr>
        <w:rFonts w:ascii="Wingdings" w:hAnsi="Wingdings"/>
      </w:rPr>
    </w:lvl>
    <w:lvl w:ilvl="3" w:tplc="11507200">
      <w:start w:val="1"/>
      <w:numFmt w:val="bullet"/>
      <w:lvlText w:val=""/>
      <w:lvlJc w:val="left"/>
      <w:pPr>
        <w:tabs>
          <w:tab w:val="num" w:pos="2880"/>
        </w:tabs>
        <w:ind w:left="2880" w:hanging="360"/>
      </w:pPr>
      <w:rPr>
        <w:rFonts w:ascii="Symbol" w:hAnsi="Symbol"/>
      </w:rPr>
    </w:lvl>
    <w:lvl w:ilvl="4" w:tplc="E360685C">
      <w:start w:val="1"/>
      <w:numFmt w:val="bullet"/>
      <w:lvlText w:val="o"/>
      <w:lvlJc w:val="left"/>
      <w:pPr>
        <w:tabs>
          <w:tab w:val="num" w:pos="3600"/>
        </w:tabs>
        <w:ind w:left="3600" w:hanging="360"/>
      </w:pPr>
      <w:rPr>
        <w:rFonts w:ascii="Courier New" w:hAnsi="Courier New"/>
      </w:rPr>
    </w:lvl>
    <w:lvl w:ilvl="5" w:tplc="23E2F942">
      <w:start w:val="1"/>
      <w:numFmt w:val="bullet"/>
      <w:lvlText w:val=""/>
      <w:lvlJc w:val="left"/>
      <w:pPr>
        <w:tabs>
          <w:tab w:val="num" w:pos="4320"/>
        </w:tabs>
        <w:ind w:left="4320" w:hanging="360"/>
      </w:pPr>
      <w:rPr>
        <w:rFonts w:ascii="Wingdings" w:hAnsi="Wingdings"/>
      </w:rPr>
    </w:lvl>
    <w:lvl w:ilvl="6" w:tplc="0A9A0FDA">
      <w:start w:val="1"/>
      <w:numFmt w:val="bullet"/>
      <w:lvlText w:val=""/>
      <w:lvlJc w:val="left"/>
      <w:pPr>
        <w:tabs>
          <w:tab w:val="num" w:pos="5040"/>
        </w:tabs>
        <w:ind w:left="5040" w:hanging="360"/>
      </w:pPr>
      <w:rPr>
        <w:rFonts w:ascii="Symbol" w:hAnsi="Symbol"/>
      </w:rPr>
    </w:lvl>
    <w:lvl w:ilvl="7" w:tplc="81FE8AD0">
      <w:start w:val="1"/>
      <w:numFmt w:val="bullet"/>
      <w:lvlText w:val="o"/>
      <w:lvlJc w:val="left"/>
      <w:pPr>
        <w:tabs>
          <w:tab w:val="num" w:pos="5760"/>
        </w:tabs>
        <w:ind w:left="5760" w:hanging="360"/>
      </w:pPr>
      <w:rPr>
        <w:rFonts w:ascii="Courier New" w:hAnsi="Courier New"/>
      </w:rPr>
    </w:lvl>
    <w:lvl w:ilvl="8" w:tplc="AEF459A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2"/>
    <w:multiLevelType w:val="hybridMultilevel"/>
    <w:tmpl w:val="00000012"/>
    <w:lvl w:ilvl="0" w:tplc="3C4ED528">
      <w:start w:val="1"/>
      <w:numFmt w:val="bullet"/>
      <w:lvlText w:val=""/>
      <w:lvlJc w:val="left"/>
      <w:pPr>
        <w:ind w:left="720" w:hanging="360"/>
      </w:pPr>
      <w:rPr>
        <w:rFonts w:ascii="Symbol" w:hAnsi="Symbol"/>
        <w:b w:val="0"/>
        <w:bCs w:val="0"/>
      </w:rPr>
    </w:lvl>
    <w:lvl w:ilvl="1" w:tplc="D9AEA53E">
      <w:start w:val="1"/>
      <w:numFmt w:val="bullet"/>
      <w:lvlText w:val="o"/>
      <w:lvlJc w:val="left"/>
      <w:pPr>
        <w:tabs>
          <w:tab w:val="num" w:pos="1440"/>
        </w:tabs>
        <w:ind w:left="1440" w:hanging="360"/>
      </w:pPr>
      <w:rPr>
        <w:rFonts w:ascii="Courier New" w:hAnsi="Courier New"/>
      </w:rPr>
    </w:lvl>
    <w:lvl w:ilvl="2" w:tplc="ADB6BC80">
      <w:start w:val="1"/>
      <w:numFmt w:val="bullet"/>
      <w:lvlText w:val=""/>
      <w:lvlJc w:val="left"/>
      <w:pPr>
        <w:tabs>
          <w:tab w:val="num" w:pos="2160"/>
        </w:tabs>
        <w:ind w:left="2160" w:hanging="360"/>
      </w:pPr>
      <w:rPr>
        <w:rFonts w:ascii="Wingdings" w:hAnsi="Wingdings"/>
      </w:rPr>
    </w:lvl>
    <w:lvl w:ilvl="3" w:tplc="F65E0AF0">
      <w:start w:val="1"/>
      <w:numFmt w:val="bullet"/>
      <w:lvlText w:val=""/>
      <w:lvlJc w:val="left"/>
      <w:pPr>
        <w:tabs>
          <w:tab w:val="num" w:pos="2880"/>
        </w:tabs>
        <w:ind w:left="2880" w:hanging="360"/>
      </w:pPr>
      <w:rPr>
        <w:rFonts w:ascii="Symbol" w:hAnsi="Symbol"/>
      </w:rPr>
    </w:lvl>
    <w:lvl w:ilvl="4" w:tplc="E6447F28">
      <w:start w:val="1"/>
      <w:numFmt w:val="bullet"/>
      <w:lvlText w:val="o"/>
      <w:lvlJc w:val="left"/>
      <w:pPr>
        <w:tabs>
          <w:tab w:val="num" w:pos="3600"/>
        </w:tabs>
        <w:ind w:left="3600" w:hanging="360"/>
      </w:pPr>
      <w:rPr>
        <w:rFonts w:ascii="Courier New" w:hAnsi="Courier New"/>
      </w:rPr>
    </w:lvl>
    <w:lvl w:ilvl="5" w:tplc="98B6E40A">
      <w:start w:val="1"/>
      <w:numFmt w:val="bullet"/>
      <w:lvlText w:val=""/>
      <w:lvlJc w:val="left"/>
      <w:pPr>
        <w:tabs>
          <w:tab w:val="num" w:pos="4320"/>
        </w:tabs>
        <w:ind w:left="4320" w:hanging="360"/>
      </w:pPr>
      <w:rPr>
        <w:rFonts w:ascii="Wingdings" w:hAnsi="Wingdings"/>
      </w:rPr>
    </w:lvl>
    <w:lvl w:ilvl="6" w:tplc="D624DBB8">
      <w:start w:val="1"/>
      <w:numFmt w:val="bullet"/>
      <w:lvlText w:val=""/>
      <w:lvlJc w:val="left"/>
      <w:pPr>
        <w:tabs>
          <w:tab w:val="num" w:pos="5040"/>
        </w:tabs>
        <w:ind w:left="5040" w:hanging="360"/>
      </w:pPr>
      <w:rPr>
        <w:rFonts w:ascii="Symbol" w:hAnsi="Symbol"/>
      </w:rPr>
    </w:lvl>
    <w:lvl w:ilvl="7" w:tplc="B36A77CE">
      <w:start w:val="1"/>
      <w:numFmt w:val="bullet"/>
      <w:lvlText w:val="o"/>
      <w:lvlJc w:val="left"/>
      <w:pPr>
        <w:tabs>
          <w:tab w:val="num" w:pos="5760"/>
        </w:tabs>
        <w:ind w:left="5760" w:hanging="360"/>
      </w:pPr>
      <w:rPr>
        <w:rFonts w:ascii="Courier New" w:hAnsi="Courier New"/>
      </w:rPr>
    </w:lvl>
    <w:lvl w:ilvl="8" w:tplc="BD52A6C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3"/>
    <w:multiLevelType w:val="multilevel"/>
    <w:tmpl w:val="0000001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4"/>
    <w:multiLevelType w:val="multilevel"/>
    <w:tmpl w:val="0000001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B496BA9"/>
    <w:multiLevelType w:val="hybridMultilevel"/>
    <w:tmpl w:val="3D44CF8E"/>
    <w:lvl w:ilvl="0" w:tplc="71E4A1F8">
      <w:start w:val="1"/>
      <w:numFmt w:val="bullet"/>
      <w:lvlText w:val=""/>
      <w:lvlJc w:val="left"/>
      <w:pPr>
        <w:ind w:left="360" w:hanging="360"/>
      </w:pPr>
      <w:rPr>
        <w:rFonts w:ascii="Symbol" w:hAnsi="Symbol" w:hint="default"/>
        <w:sz w:val="16"/>
        <w:szCs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09231C5"/>
    <w:multiLevelType w:val="hybridMultilevel"/>
    <w:tmpl w:val="003C512A"/>
    <w:lvl w:ilvl="0" w:tplc="1F821ED0">
      <w:start w:val="1"/>
      <w:numFmt w:val="bullet"/>
      <w:lvlText w:val="•"/>
      <w:lvlJc w:val="left"/>
      <w:pPr>
        <w:tabs>
          <w:tab w:val="num" w:pos="720"/>
        </w:tabs>
        <w:ind w:left="720" w:hanging="360"/>
      </w:pPr>
      <w:rPr>
        <w:rFonts w:ascii="Arial" w:hAnsi="Arial" w:hint="default"/>
      </w:rPr>
    </w:lvl>
    <w:lvl w:ilvl="1" w:tplc="5910218C" w:tentative="1">
      <w:start w:val="1"/>
      <w:numFmt w:val="bullet"/>
      <w:lvlText w:val="•"/>
      <w:lvlJc w:val="left"/>
      <w:pPr>
        <w:tabs>
          <w:tab w:val="num" w:pos="1440"/>
        </w:tabs>
        <w:ind w:left="1440" w:hanging="360"/>
      </w:pPr>
      <w:rPr>
        <w:rFonts w:ascii="Arial" w:hAnsi="Arial" w:hint="default"/>
      </w:rPr>
    </w:lvl>
    <w:lvl w:ilvl="2" w:tplc="3F64640E" w:tentative="1">
      <w:start w:val="1"/>
      <w:numFmt w:val="bullet"/>
      <w:lvlText w:val="•"/>
      <w:lvlJc w:val="left"/>
      <w:pPr>
        <w:tabs>
          <w:tab w:val="num" w:pos="2160"/>
        </w:tabs>
        <w:ind w:left="2160" w:hanging="360"/>
      </w:pPr>
      <w:rPr>
        <w:rFonts w:ascii="Arial" w:hAnsi="Arial" w:hint="default"/>
      </w:rPr>
    </w:lvl>
    <w:lvl w:ilvl="3" w:tplc="C1C2CFB0" w:tentative="1">
      <w:start w:val="1"/>
      <w:numFmt w:val="bullet"/>
      <w:lvlText w:val="•"/>
      <w:lvlJc w:val="left"/>
      <w:pPr>
        <w:tabs>
          <w:tab w:val="num" w:pos="2880"/>
        </w:tabs>
        <w:ind w:left="2880" w:hanging="360"/>
      </w:pPr>
      <w:rPr>
        <w:rFonts w:ascii="Arial" w:hAnsi="Arial" w:hint="default"/>
      </w:rPr>
    </w:lvl>
    <w:lvl w:ilvl="4" w:tplc="34EA4566" w:tentative="1">
      <w:start w:val="1"/>
      <w:numFmt w:val="bullet"/>
      <w:lvlText w:val="•"/>
      <w:lvlJc w:val="left"/>
      <w:pPr>
        <w:tabs>
          <w:tab w:val="num" w:pos="3600"/>
        </w:tabs>
        <w:ind w:left="3600" w:hanging="360"/>
      </w:pPr>
      <w:rPr>
        <w:rFonts w:ascii="Arial" w:hAnsi="Arial" w:hint="default"/>
      </w:rPr>
    </w:lvl>
    <w:lvl w:ilvl="5" w:tplc="EE5C06DA" w:tentative="1">
      <w:start w:val="1"/>
      <w:numFmt w:val="bullet"/>
      <w:lvlText w:val="•"/>
      <w:lvlJc w:val="left"/>
      <w:pPr>
        <w:tabs>
          <w:tab w:val="num" w:pos="4320"/>
        </w:tabs>
        <w:ind w:left="4320" w:hanging="360"/>
      </w:pPr>
      <w:rPr>
        <w:rFonts w:ascii="Arial" w:hAnsi="Arial" w:hint="default"/>
      </w:rPr>
    </w:lvl>
    <w:lvl w:ilvl="6" w:tplc="4C10571A" w:tentative="1">
      <w:start w:val="1"/>
      <w:numFmt w:val="bullet"/>
      <w:lvlText w:val="•"/>
      <w:lvlJc w:val="left"/>
      <w:pPr>
        <w:tabs>
          <w:tab w:val="num" w:pos="5040"/>
        </w:tabs>
        <w:ind w:left="5040" w:hanging="360"/>
      </w:pPr>
      <w:rPr>
        <w:rFonts w:ascii="Arial" w:hAnsi="Arial" w:hint="default"/>
      </w:rPr>
    </w:lvl>
    <w:lvl w:ilvl="7" w:tplc="0C72B1A8" w:tentative="1">
      <w:start w:val="1"/>
      <w:numFmt w:val="bullet"/>
      <w:lvlText w:val="•"/>
      <w:lvlJc w:val="left"/>
      <w:pPr>
        <w:tabs>
          <w:tab w:val="num" w:pos="5760"/>
        </w:tabs>
        <w:ind w:left="5760" w:hanging="360"/>
      </w:pPr>
      <w:rPr>
        <w:rFonts w:ascii="Arial" w:hAnsi="Arial" w:hint="default"/>
      </w:rPr>
    </w:lvl>
    <w:lvl w:ilvl="8" w:tplc="EEBE84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7C70751"/>
    <w:multiLevelType w:val="hybridMultilevel"/>
    <w:tmpl w:val="EFDC8FE0"/>
    <w:lvl w:ilvl="0" w:tplc="124EC1F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94159C"/>
    <w:multiLevelType w:val="multilevel"/>
    <w:tmpl w:val="724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6E3B18"/>
    <w:multiLevelType w:val="hybridMultilevel"/>
    <w:tmpl w:val="3CD66EFE"/>
    <w:lvl w:ilvl="0" w:tplc="1F821ED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531B79"/>
    <w:multiLevelType w:val="hybridMultilevel"/>
    <w:tmpl w:val="298683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4F2F06C8"/>
    <w:multiLevelType w:val="hybridMultilevel"/>
    <w:tmpl w:val="A53E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1A2E3B"/>
    <w:multiLevelType w:val="multilevel"/>
    <w:tmpl w:val="A3F8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2924EC"/>
    <w:multiLevelType w:val="multilevel"/>
    <w:tmpl w:val="52B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C6EE2"/>
    <w:multiLevelType w:val="multilevel"/>
    <w:tmpl w:val="5E2C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636265">
    <w:abstractNumId w:val="35"/>
  </w:num>
  <w:num w:numId="2" w16cid:durableId="630788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0190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1559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55310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57099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0076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229703">
    <w:abstractNumId w:val="16"/>
  </w:num>
  <w:num w:numId="9" w16cid:durableId="40337577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33614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033873">
    <w:abstractNumId w:val="19"/>
  </w:num>
  <w:num w:numId="12" w16cid:durableId="100527816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05770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746546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8413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05733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7091116">
    <w:abstractNumId w:val="25"/>
  </w:num>
  <w:num w:numId="18" w16cid:durableId="668676187">
    <w:abstractNumId w:val="26"/>
  </w:num>
  <w:num w:numId="19" w16cid:durableId="1399595360">
    <w:abstractNumId w:val="27"/>
  </w:num>
  <w:num w:numId="20" w16cid:durableId="1495728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36632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293241">
    <w:abstractNumId w:val="24"/>
  </w:num>
  <w:num w:numId="23" w16cid:durableId="1367488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4632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2498173">
    <w:abstractNumId w:val="9"/>
  </w:num>
  <w:num w:numId="26" w16cid:durableId="729619365">
    <w:abstractNumId w:val="7"/>
  </w:num>
  <w:num w:numId="27" w16cid:durableId="953899640">
    <w:abstractNumId w:val="6"/>
  </w:num>
  <w:num w:numId="28" w16cid:durableId="1999571785">
    <w:abstractNumId w:val="8"/>
  </w:num>
  <w:num w:numId="29" w16cid:durableId="874122704">
    <w:abstractNumId w:val="3"/>
  </w:num>
  <w:num w:numId="30" w16cid:durableId="297079014">
    <w:abstractNumId w:val="2"/>
  </w:num>
  <w:num w:numId="31" w16cid:durableId="1785347955">
    <w:abstractNumId w:val="0"/>
  </w:num>
  <w:num w:numId="32" w16cid:durableId="1918514227">
    <w:abstractNumId w:val="1"/>
  </w:num>
  <w:num w:numId="33" w16cid:durableId="1202211105">
    <w:abstractNumId w:val="4"/>
  </w:num>
  <w:num w:numId="34" w16cid:durableId="1196121013">
    <w:abstractNumId w:val="5"/>
  </w:num>
  <w:num w:numId="35" w16cid:durableId="1772815574">
    <w:abstractNumId w:val="31"/>
  </w:num>
  <w:num w:numId="36" w16cid:durableId="1206216855">
    <w:abstractNumId w:val="37"/>
  </w:num>
  <w:num w:numId="37" w16cid:durableId="663705073">
    <w:abstractNumId w:val="34"/>
  </w:num>
  <w:num w:numId="38" w16cid:durableId="1347516614">
    <w:abstractNumId w:val="32"/>
  </w:num>
  <w:num w:numId="39" w16cid:durableId="696663364">
    <w:abstractNumId w:val="30"/>
  </w:num>
  <w:num w:numId="40" w16cid:durableId="210845852">
    <w:abstractNumId w:val="36"/>
  </w:num>
  <w:num w:numId="41" w16cid:durableId="1903368617">
    <w:abstractNumId w:val="33"/>
  </w:num>
  <w:num w:numId="42" w16cid:durableId="525213294">
    <w:abstractNumId w:val="38"/>
  </w:num>
  <w:num w:numId="43" w16cid:durableId="331110074">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2C"/>
    <w:rsid w:val="0000060B"/>
    <w:rsid w:val="000021E8"/>
    <w:rsid w:val="00032BA6"/>
    <w:rsid w:val="00035D89"/>
    <w:rsid w:val="00046F06"/>
    <w:rsid w:val="000573A7"/>
    <w:rsid w:val="00070EBA"/>
    <w:rsid w:val="0008043E"/>
    <w:rsid w:val="000922E2"/>
    <w:rsid w:val="00094225"/>
    <w:rsid w:val="000A7104"/>
    <w:rsid w:val="000B2F8B"/>
    <w:rsid w:val="000B7E85"/>
    <w:rsid w:val="000D7469"/>
    <w:rsid w:val="000E27CE"/>
    <w:rsid w:val="00112D52"/>
    <w:rsid w:val="001203FB"/>
    <w:rsid w:val="001510B5"/>
    <w:rsid w:val="00151E5D"/>
    <w:rsid w:val="00152F00"/>
    <w:rsid w:val="00173FD9"/>
    <w:rsid w:val="00183A62"/>
    <w:rsid w:val="00196876"/>
    <w:rsid w:val="001972FC"/>
    <w:rsid w:val="001A20B9"/>
    <w:rsid w:val="001A6806"/>
    <w:rsid w:val="001B4F24"/>
    <w:rsid w:val="001B645C"/>
    <w:rsid w:val="001C1E21"/>
    <w:rsid w:val="001D127F"/>
    <w:rsid w:val="001D7507"/>
    <w:rsid w:val="001E0B27"/>
    <w:rsid w:val="001E39C3"/>
    <w:rsid w:val="001F7F56"/>
    <w:rsid w:val="00201310"/>
    <w:rsid w:val="00201A2C"/>
    <w:rsid w:val="00211E8B"/>
    <w:rsid w:val="002310AB"/>
    <w:rsid w:val="002342A2"/>
    <w:rsid w:val="002348D6"/>
    <w:rsid w:val="00252C03"/>
    <w:rsid w:val="00253E0A"/>
    <w:rsid w:val="002619CF"/>
    <w:rsid w:val="00264C52"/>
    <w:rsid w:val="00266166"/>
    <w:rsid w:val="00273AC9"/>
    <w:rsid w:val="0027798D"/>
    <w:rsid w:val="002837E2"/>
    <w:rsid w:val="00294BFB"/>
    <w:rsid w:val="002B12BE"/>
    <w:rsid w:val="002B3BB9"/>
    <w:rsid w:val="002B62F5"/>
    <w:rsid w:val="002C2809"/>
    <w:rsid w:val="002E32F0"/>
    <w:rsid w:val="002F4579"/>
    <w:rsid w:val="00312EBA"/>
    <w:rsid w:val="003135AD"/>
    <w:rsid w:val="003143AD"/>
    <w:rsid w:val="00332BC0"/>
    <w:rsid w:val="00344931"/>
    <w:rsid w:val="00344CA2"/>
    <w:rsid w:val="00356C72"/>
    <w:rsid w:val="00364CB8"/>
    <w:rsid w:val="003750DC"/>
    <w:rsid w:val="0038333A"/>
    <w:rsid w:val="00385704"/>
    <w:rsid w:val="00385978"/>
    <w:rsid w:val="003874D7"/>
    <w:rsid w:val="0039160C"/>
    <w:rsid w:val="003959CB"/>
    <w:rsid w:val="003A22FC"/>
    <w:rsid w:val="003A65F0"/>
    <w:rsid w:val="003A7034"/>
    <w:rsid w:val="003A7278"/>
    <w:rsid w:val="003B1C9A"/>
    <w:rsid w:val="003D24C1"/>
    <w:rsid w:val="003E1CC5"/>
    <w:rsid w:val="003F0F7C"/>
    <w:rsid w:val="003F270A"/>
    <w:rsid w:val="003F5027"/>
    <w:rsid w:val="003F6BCB"/>
    <w:rsid w:val="004002D9"/>
    <w:rsid w:val="00401A3E"/>
    <w:rsid w:val="00403F67"/>
    <w:rsid w:val="00407A17"/>
    <w:rsid w:val="0041211B"/>
    <w:rsid w:val="00415478"/>
    <w:rsid w:val="00415DD5"/>
    <w:rsid w:val="00420B24"/>
    <w:rsid w:val="00420C84"/>
    <w:rsid w:val="00431000"/>
    <w:rsid w:val="00436DC5"/>
    <w:rsid w:val="00443CED"/>
    <w:rsid w:val="004546E2"/>
    <w:rsid w:val="00456727"/>
    <w:rsid w:val="00466FEF"/>
    <w:rsid w:val="00481162"/>
    <w:rsid w:val="004827B2"/>
    <w:rsid w:val="0049371E"/>
    <w:rsid w:val="004A06FC"/>
    <w:rsid w:val="004A4AA3"/>
    <w:rsid w:val="004C1490"/>
    <w:rsid w:val="004C2574"/>
    <w:rsid w:val="004C4917"/>
    <w:rsid w:val="004C69BE"/>
    <w:rsid w:val="004C7EC0"/>
    <w:rsid w:val="004D06D7"/>
    <w:rsid w:val="004E40DA"/>
    <w:rsid w:val="004E59CE"/>
    <w:rsid w:val="004E5F3F"/>
    <w:rsid w:val="004E7F22"/>
    <w:rsid w:val="00505CFC"/>
    <w:rsid w:val="005110BB"/>
    <w:rsid w:val="005114D9"/>
    <w:rsid w:val="00513ADD"/>
    <w:rsid w:val="00513E5F"/>
    <w:rsid w:val="00516048"/>
    <w:rsid w:val="00527396"/>
    <w:rsid w:val="00530097"/>
    <w:rsid w:val="0053567D"/>
    <w:rsid w:val="005378F9"/>
    <w:rsid w:val="0054277F"/>
    <w:rsid w:val="00552F40"/>
    <w:rsid w:val="00561C4C"/>
    <w:rsid w:val="005641E5"/>
    <w:rsid w:val="00566733"/>
    <w:rsid w:val="00582591"/>
    <w:rsid w:val="00584B40"/>
    <w:rsid w:val="00585850"/>
    <w:rsid w:val="005A2F79"/>
    <w:rsid w:val="005A598C"/>
    <w:rsid w:val="005C0134"/>
    <w:rsid w:val="005E09D6"/>
    <w:rsid w:val="005F538D"/>
    <w:rsid w:val="006002F2"/>
    <w:rsid w:val="00605A57"/>
    <w:rsid w:val="00612CB2"/>
    <w:rsid w:val="00617D94"/>
    <w:rsid w:val="00622E47"/>
    <w:rsid w:val="006263B5"/>
    <w:rsid w:val="00627720"/>
    <w:rsid w:val="006278E5"/>
    <w:rsid w:val="00633739"/>
    <w:rsid w:val="00645F68"/>
    <w:rsid w:val="0064646B"/>
    <w:rsid w:val="006605F2"/>
    <w:rsid w:val="006949A1"/>
    <w:rsid w:val="006A54C8"/>
    <w:rsid w:val="006B7B12"/>
    <w:rsid w:val="006C396E"/>
    <w:rsid w:val="006D1E0D"/>
    <w:rsid w:val="006E689D"/>
    <w:rsid w:val="006F312D"/>
    <w:rsid w:val="006F6381"/>
    <w:rsid w:val="0070229E"/>
    <w:rsid w:val="00707496"/>
    <w:rsid w:val="00712B9F"/>
    <w:rsid w:val="00713366"/>
    <w:rsid w:val="00722489"/>
    <w:rsid w:val="00741A37"/>
    <w:rsid w:val="007474E8"/>
    <w:rsid w:val="00752281"/>
    <w:rsid w:val="007576ED"/>
    <w:rsid w:val="00762146"/>
    <w:rsid w:val="0076298E"/>
    <w:rsid w:val="00764705"/>
    <w:rsid w:val="00765255"/>
    <w:rsid w:val="007742BC"/>
    <w:rsid w:val="007949C2"/>
    <w:rsid w:val="007978E9"/>
    <w:rsid w:val="007A197B"/>
    <w:rsid w:val="007A3CD5"/>
    <w:rsid w:val="007A5610"/>
    <w:rsid w:val="007C7936"/>
    <w:rsid w:val="007D26FF"/>
    <w:rsid w:val="007D6FCB"/>
    <w:rsid w:val="007D717C"/>
    <w:rsid w:val="007E600E"/>
    <w:rsid w:val="007E744C"/>
    <w:rsid w:val="00800623"/>
    <w:rsid w:val="00805DA3"/>
    <w:rsid w:val="0081137B"/>
    <w:rsid w:val="0083722B"/>
    <w:rsid w:val="008513C5"/>
    <w:rsid w:val="0088453E"/>
    <w:rsid w:val="00887FF7"/>
    <w:rsid w:val="00890E85"/>
    <w:rsid w:val="00891C3E"/>
    <w:rsid w:val="00892A1D"/>
    <w:rsid w:val="008C373B"/>
    <w:rsid w:val="008C37EE"/>
    <w:rsid w:val="008C40CD"/>
    <w:rsid w:val="008D0F10"/>
    <w:rsid w:val="008E30AF"/>
    <w:rsid w:val="0090430E"/>
    <w:rsid w:val="00904FA2"/>
    <w:rsid w:val="009106A3"/>
    <w:rsid w:val="00913705"/>
    <w:rsid w:val="0091422A"/>
    <w:rsid w:val="00930ED0"/>
    <w:rsid w:val="00933279"/>
    <w:rsid w:val="00936F24"/>
    <w:rsid w:val="00951FC1"/>
    <w:rsid w:val="0097215E"/>
    <w:rsid w:val="00986C50"/>
    <w:rsid w:val="00990FC8"/>
    <w:rsid w:val="00993256"/>
    <w:rsid w:val="009B2C90"/>
    <w:rsid w:val="009C0DD1"/>
    <w:rsid w:val="009D4838"/>
    <w:rsid w:val="009D59DC"/>
    <w:rsid w:val="009E29D7"/>
    <w:rsid w:val="009E7BE8"/>
    <w:rsid w:val="009F180D"/>
    <w:rsid w:val="00A00205"/>
    <w:rsid w:val="00A03432"/>
    <w:rsid w:val="00A217B5"/>
    <w:rsid w:val="00A5132C"/>
    <w:rsid w:val="00A64E5E"/>
    <w:rsid w:val="00A67F32"/>
    <w:rsid w:val="00A81274"/>
    <w:rsid w:val="00A84638"/>
    <w:rsid w:val="00A87D21"/>
    <w:rsid w:val="00A9217B"/>
    <w:rsid w:val="00AB09B7"/>
    <w:rsid w:val="00AC08CD"/>
    <w:rsid w:val="00AC1275"/>
    <w:rsid w:val="00AC6053"/>
    <w:rsid w:val="00AD24C9"/>
    <w:rsid w:val="00AD3536"/>
    <w:rsid w:val="00AD500C"/>
    <w:rsid w:val="00AE6859"/>
    <w:rsid w:val="00AE6A5A"/>
    <w:rsid w:val="00AF22EE"/>
    <w:rsid w:val="00AF2954"/>
    <w:rsid w:val="00B07F2B"/>
    <w:rsid w:val="00B15E60"/>
    <w:rsid w:val="00B1763E"/>
    <w:rsid w:val="00B35995"/>
    <w:rsid w:val="00B4747A"/>
    <w:rsid w:val="00B5015C"/>
    <w:rsid w:val="00B523AE"/>
    <w:rsid w:val="00B52790"/>
    <w:rsid w:val="00B671E3"/>
    <w:rsid w:val="00B7426C"/>
    <w:rsid w:val="00B86238"/>
    <w:rsid w:val="00B92765"/>
    <w:rsid w:val="00B9501D"/>
    <w:rsid w:val="00BA0FFB"/>
    <w:rsid w:val="00BA7EAD"/>
    <w:rsid w:val="00BB0008"/>
    <w:rsid w:val="00BB1F98"/>
    <w:rsid w:val="00BB2A24"/>
    <w:rsid w:val="00BB5D0F"/>
    <w:rsid w:val="00BC4B59"/>
    <w:rsid w:val="00BC7822"/>
    <w:rsid w:val="00BD0DB8"/>
    <w:rsid w:val="00BD200D"/>
    <w:rsid w:val="00C07D81"/>
    <w:rsid w:val="00C119D5"/>
    <w:rsid w:val="00C13167"/>
    <w:rsid w:val="00C13795"/>
    <w:rsid w:val="00C23F53"/>
    <w:rsid w:val="00C24B0E"/>
    <w:rsid w:val="00C25132"/>
    <w:rsid w:val="00C26A21"/>
    <w:rsid w:val="00C358AA"/>
    <w:rsid w:val="00C358C4"/>
    <w:rsid w:val="00C35CB4"/>
    <w:rsid w:val="00C554C1"/>
    <w:rsid w:val="00C60F64"/>
    <w:rsid w:val="00C64D34"/>
    <w:rsid w:val="00C770D3"/>
    <w:rsid w:val="00C81680"/>
    <w:rsid w:val="00C92D9E"/>
    <w:rsid w:val="00CA78C7"/>
    <w:rsid w:val="00CB638B"/>
    <w:rsid w:val="00CC31D5"/>
    <w:rsid w:val="00CD083E"/>
    <w:rsid w:val="00CD4C74"/>
    <w:rsid w:val="00CD56A5"/>
    <w:rsid w:val="00CD6DCD"/>
    <w:rsid w:val="00CE453A"/>
    <w:rsid w:val="00CE606E"/>
    <w:rsid w:val="00CF2843"/>
    <w:rsid w:val="00D061CE"/>
    <w:rsid w:val="00D1062D"/>
    <w:rsid w:val="00D21D7C"/>
    <w:rsid w:val="00D22CA4"/>
    <w:rsid w:val="00D26B9A"/>
    <w:rsid w:val="00D31847"/>
    <w:rsid w:val="00D35F37"/>
    <w:rsid w:val="00D47BA8"/>
    <w:rsid w:val="00D60087"/>
    <w:rsid w:val="00D65D51"/>
    <w:rsid w:val="00D7039B"/>
    <w:rsid w:val="00DA0E14"/>
    <w:rsid w:val="00DA0E90"/>
    <w:rsid w:val="00DA52C7"/>
    <w:rsid w:val="00DB5491"/>
    <w:rsid w:val="00DC66B2"/>
    <w:rsid w:val="00DC7D43"/>
    <w:rsid w:val="00DD0BF7"/>
    <w:rsid w:val="00DF1AA2"/>
    <w:rsid w:val="00DF3533"/>
    <w:rsid w:val="00E0038E"/>
    <w:rsid w:val="00E068BC"/>
    <w:rsid w:val="00E133B8"/>
    <w:rsid w:val="00E20A0A"/>
    <w:rsid w:val="00E35BBC"/>
    <w:rsid w:val="00E36FFD"/>
    <w:rsid w:val="00E40889"/>
    <w:rsid w:val="00E421AF"/>
    <w:rsid w:val="00E43DE6"/>
    <w:rsid w:val="00E52564"/>
    <w:rsid w:val="00E56E92"/>
    <w:rsid w:val="00E60073"/>
    <w:rsid w:val="00E60B4B"/>
    <w:rsid w:val="00E7202C"/>
    <w:rsid w:val="00E7568D"/>
    <w:rsid w:val="00E7583E"/>
    <w:rsid w:val="00E968CE"/>
    <w:rsid w:val="00EA1D4B"/>
    <w:rsid w:val="00EA3F94"/>
    <w:rsid w:val="00EB5B4B"/>
    <w:rsid w:val="00EB5EB0"/>
    <w:rsid w:val="00EC1A5C"/>
    <w:rsid w:val="00EC1EB0"/>
    <w:rsid w:val="00EC3E1D"/>
    <w:rsid w:val="00EC72EF"/>
    <w:rsid w:val="00ED3BFC"/>
    <w:rsid w:val="00ED5D27"/>
    <w:rsid w:val="00ED7710"/>
    <w:rsid w:val="00F07D32"/>
    <w:rsid w:val="00F13022"/>
    <w:rsid w:val="00F21ED7"/>
    <w:rsid w:val="00F248C4"/>
    <w:rsid w:val="00F41FCE"/>
    <w:rsid w:val="00F4768E"/>
    <w:rsid w:val="00F50BEB"/>
    <w:rsid w:val="00F5263E"/>
    <w:rsid w:val="00F52D02"/>
    <w:rsid w:val="00F6370A"/>
    <w:rsid w:val="00F71963"/>
    <w:rsid w:val="00F76BFA"/>
    <w:rsid w:val="00F8547C"/>
    <w:rsid w:val="00F90EE2"/>
    <w:rsid w:val="00F91D3B"/>
    <w:rsid w:val="00F97648"/>
    <w:rsid w:val="00FB3655"/>
    <w:rsid w:val="00FB42A4"/>
    <w:rsid w:val="00FC0F4F"/>
    <w:rsid w:val="00FC3DE8"/>
    <w:rsid w:val="00FC52BB"/>
    <w:rsid w:val="00FC6769"/>
    <w:rsid w:val="00FD29CC"/>
    <w:rsid w:val="00FE1331"/>
    <w:rsid w:val="00FE1F16"/>
    <w:rsid w:val="00FE394C"/>
    <w:rsid w:val="00FE6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8CE954"/>
  <w15:docId w15:val="{DF2E409B-ADF4-4A2F-89CC-21872ECD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C9"/>
    <w:pPr>
      <w:spacing w:after="120" w:line="288" w:lineRule="auto"/>
    </w:pPr>
    <w:rPr>
      <w:rFonts w:ascii="Calibri" w:eastAsia="Times New Roman" w:hAnsi="Calibri" w:cs="Times New Roman"/>
      <w:szCs w:val="24"/>
      <w:lang w:eastAsia="en-GB"/>
    </w:rPr>
  </w:style>
  <w:style w:type="paragraph" w:styleId="Heading1">
    <w:name w:val="heading 1"/>
    <w:basedOn w:val="Normal"/>
    <w:next w:val="Normal"/>
    <w:link w:val="Heading1Char"/>
    <w:qFormat/>
    <w:rsid w:val="00513E5F"/>
    <w:pPr>
      <w:keepNext/>
      <w:spacing w:before="240" w:after="240"/>
      <w:outlineLvl w:val="0"/>
    </w:pPr>
    <w:rPr>
      <w:rFonts w:cs="Arial"/>
      <w:bCs/>
      <w:color w:val="CE0F69" w:themeColor="accent1"/>
      <w:kern w:val="32"/>
      <w:sz w:val="52"/>
      <w:szCs w:val="32"/>
    </w:rPr>
  </w:style>
  <w:style w:type="paragraph" w:styleId="Heading2">
    <w:name w:val="heading 2"/>
    <w:basedOn w:val="Normal"/>
    <w:next w:val="Normal"/>
    <w:link w:val="Heading2Char"/>
    <w:qFormat/>
    <w:rsid w:val="00513E5F"/>
    <w:pPr>
      <w:keepNext/>
      <w:spacing w:before="240" w:line="240" w:lineRule="auto"/>
      <w:outlineLvl w:val="1"/>
    </w:pPr>
    <w:rPr>
      <w:rFonts w:cs="Arial"/>
      <w:b/>
      <w:bCs/>
      <w:iCs/>
      <w:color w:val="002855" w:themeColor="text2"/>
      <w:sz w:val="36"/>
      <w:szCs w:val="28"/>
    </w:rPr>
  </w:style>
  <w:style w:type="paragraph" w:styleId="Heading3">
    <w:name w:val="heading 3"/>
    <w:basedOn w:val="Normal"/>
    <w:next w:val="Normal"/>
    <w:link w:val="Heading3Char"/>
    <w:qFormat/>
    <w:rsid w:val="00513E5F"/>
    <w:pPr>
      <w:keepNext/>
      <w:spacing w:before="240"/>
      <w:outlineLvl w:val="2"/>
    </w:pPr>
    <w:rPr>
      <w:rFonts w:cs="Arial"/>
      <w:b/>
      <w:bCs/>
      <w:color w:val="7F7F7F" w:themeColor="text1" w:themeTint="80"/>
      <w:sz w:val="32"/>
      <w:szCs w:val="26"/>
    </w:rPr>
  </w:style>
  <w:style w:type="paragraph" w:styleId="Heading4">
    <w:name w:val="heading 4"/>
    <w:basedOn w:val="Heading3"/>
    <w:next w:val="Normal"/>
    <w:link w:val="Heading4Char"/>
    <w:rsid w:val="00513E5F"/>
    <w:pPr>
      <w:spacing w:before="120" w:line="240" w:lineRule="auto"/>
      <w:ind w:left="851" w:hanging="851"/>
      <w:outlineLvl w:val="3"/>
    </w:pPr>
    <w:rPr>
      <w:rFonts w:asciiTheme="majorHAnsi" w:hAnsiTheme="majorHAnsi"/>
      <w:i/>
      <w:sz w:val="24"/>
      <w:szCs w:val="20"/>
    </w:rPr>
  </w:style>
  <w:style w:type="paragraph" w:styleId="Heading5">
    <w:name w:val="heading 5"/>
    <w:basedOn w:val="Heading4"/>
    <w:link w:val="Heading5Char"/>
    <w:rsid w:val="00530097"/>
    <w:pPr>
      <w:ind w:left="680" w:hanging="340"/>
      <w:outlineLvl w:val="4"/>
    </w:pPr>
    <w:rPr>
      <w:b w:val="0"/>
    </w:rPr>
  </w:style>
  <w:style w:type="paragraph" w:styleId="Heading6">
    <w:name w:val="heading 6"/>
    <w:basedOn w:val="Heading5"/>
    <w:next w:val="Heading7"/>
    <w:link w:val="Heading6Char"/>
    <w:rsid w:val="00530097"/>
    <w:pPr>
      <w:outlineLvl w:val="5"/>
    </w:pPr>
  </w:style>
  <w:style w:type="paragraph" w:styleId="Heading7">
    <w:name w:val="heading 7"/>
    <w:basedOn w:val="Normal"/>
    <w:next w:val="Normal"/>
    <w:link w:val="Heading7Char"/>
    <w:rsid w:val="003F5027"/>
    <w:pPr>
      <w:spacing w:before="240" w:after="60" w:line="240" w:lineRule="auto"/>
      <w:outlineLvl w:val="6"/>
    </w:pPr>
    <w:rPr>
      <w:rFonts w:ascii="Times New Roman" w:hAnsi="Times New Roman"/>
      <w:szCs w:val="20"/>
    </w:rPr>
  </w:style>
  <w:style w:type="paragraph" w:styleId="Heading8">
    <w:name w:val="heading 8"/>
    <w:basedOn w:val="Normal"/>
    <w:next w:val="Normal"/>
    <w:link w:val="Heading8Char"/>
    <w:rsid w:val="003F5027"/>
    <w:pPr>
      <w:spacing w:before="240" w:after="60" w:line="240" w:lineRule="auto"/>
      <w:outlineLvl w:val="7"/>
    </w:pPr>
    <w:rPr>
      <w:rFonts w:ascii="Times New Roman" w:hAnsi="Times New Roman"/>
      <w:szCs w:val="20"/>
    </w:rPr>
  </w:style>
  <w:style w:type="paragraph" w:styleId="Heading9">
    <w:name w:val="heading 9"/>
    <w:basedOn w:val="Normal"/>
    <w:next w:val="Normal"/>
    <w:link w:val="Heading9Char"/>
    <w:rsid w:val="003F5027"/>
    <w:pPr>
      <w:spacing w:before="240" w:after="60" w:line="240" w:lineRule="auto"/>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5027"/>
    <w:pPr>
      <w:tabs>
        <w:tab w:val="center" w:pos="4153"/>
        <w:tab w:val="right" w:pos="8306"/>
      </w:tabs>
    </w:pPr>
  </w:style>
  <w:style w:type="character" w:customStyle="1" w:styleId="HeaderChar">
    <w:name w:val="Header Char"/>
    <w:basedOn w:val="DefaultParagraphFont"/>
    <w:link w:val="Header"/>
    <w:rsid w:val="00183A62"/>
    <w:rPr>
      <w:rFonts w:ascii="Calibri" w:eastAsia="Times New Roman" w:hAnsi="Calibri" w:cs="Times New Roman"/>
      <w:szCs w:val="24"/>
      <w:lang w:eastAsia="en-GB"/>
    </w:rPr>
  </w:style>
  <w:style w:type="paragraph" w:styleId="Footer">
    <w:name w:val="footer"/>
    <w:basedOn w:val="Normal"/>
    <w:link w:val="FooterChar"/>
    <w:rsid w:val="00D21D7C"/>
    <w:pPr>
      <w:tabs>
        <w:tab w:val="center" w:pos="4153"/>
        <w:tab w:val="right" w:pos="8306"/>
      </w:tabs>
    </w:pPr>
    <w:rPr>
      <w:sz w:val="16"/>
    </w:rPr>
  </w:style>
  <w:style w:type="character" w:customStyle="1" w:styleId="FooterChar">
    <w:name w:val="Footer Char"/>
    <w:basedOn w:val="DefaultParagraphFont"/>
    <w:link w:val="Footer"/>
    <w:rsid w:val="00D21D7C"/>
    <w:rPr>
      <w:rFonts w:ascii="Calibri" w:eastAsia="Times New Roman" w:hAnsi="Calibri" w:cs="Times New Roman"/>
      <w:sz w:val="16"/>
      <w:szCs w:val="24"/>
      <w:lang w:eastAsia="en-GB"/>
    </w:rPr>
  </w:style>
  <w:style w:type="paragraph" w:customStyle="1" w:styleId="DocumentTitle">
    <w:name w:val="Document Title"/>
    <w:qFormat/>
    <w:rsid w:val="008C40CD"/>
    <w:rPr>
      <w:rFonts w:ascii="Calibri" w:eastAsia="Times New Roman" w:hAnsi="Calibri" w:cs="Arial"/>
      <w:bCs/>
      <w:color w:val="CE0F69" w:themeColor="accent1"/>
      <w:kern w:val="32"/>
      <w:sz w:val="72"/>
      <w:szCs w:val="32"/>
      <w:lang w:eastAsia="en-GB"/>
    </w:rPr>
  </w:style>
  <w:style w:type="paragraph" w:customStyle="1" w:styleId="DocumentSubtitle">
    <w:name w:val="Document Subtitle"/>
    <w:next w:val="BodyText"/>
    <w:qFormat/>
    <w:rsid w:val="005114D9"/>
    <w:rPr>
      <w:rFonts w:ascii="Calibri" w:eastAsia="Times New Roman" w:hAnsi="Calibri" w:cs="Arial"/>
      <w:b/>
      <w:bCs/>
      <w:iCs/>
      <w:color w:val="002855" w:themeColor="text2"/>
      <w:sz w:val="44"/>
      <w:szCs w:val="28"/>
      <w:lang w:eastAsia="en-GB"/>
    </w:rPr>
  </w:style>
  <w:style w:type="character" w:styleId="Hyperlink">
    <w:name w:val="Hyperlink"/>
    <w:uiPriority w:val="99"/>
    <w:rsid w:val="00BA0FFB"/>
    <w:rPr>
      <w:rFonts w:ascii="Calibri" w:hAnsi="Calibri"/>
      <w:b/>
      <w:color w:val="CE0F69" w:themeColor="accent1"/>
      <w:sz w:val="22"/>
      <w:u w:val="single"/>
    </w:rPr>
  </w:style>
  <w:style w:type="character" w:styleId="PageNumber">
    <w:name w:val="page number"/>
    <w:rsid w:val="00D21D7C"/>
    <w:rPr>
      <w:bCs/>
      <w:color w:val="717171"/>
      <w:szCs w:val="12"/>
    </w:rPr>
  </w:style>
  <w:style w:type="character" w:customStyle="1" w:styleId="Heading1Char">
    <w:name w:val="Heading 1 Char"/>
    <w:basedOn w:val="DefaultParagraphFont"/>
    <w:link w:val="Heading1"/>
    <w:rsid w:val="00513E5F"/>
    <w:rPr>
      <w:rFonts w:ascii="Calibri" w:eastAsia="Times New Roman" w:hAnsi="Calibri" w:cs="Arial"/>
      <w:bCs/>
      <w:color w:val="CE0F69" w:themeColor="accent1"/>
      <w:kern w:val="32"/>
      <w:sz w:val="52"/>
      <w:szCs w:val="32"/>
      <w:lang w:eastAsia="en-GB"/>
    </w:rPr>
  </w:style>
  <w:style w:type="character" w:customStyle="1" w:styleId="Heading2Char">
    <w:name w:val="Heading 2 Char"/>
    <w:basedOn w:val="DefaultParagraphFont"/>
    <w:link w:val="Heading2"/>
    <w:rsid w:val="00513E5F"/>
    <w:rPr>
      <w:rFonts w:ascii="Calibri" w:eastAsia="Times New Roman" w:hAnsi="Calibri" w:cs="Arial"/>
      <w:b/>
      <w:bCs/>
      <w:iCs/>
      <w:color w:val="002855" w:themeColor="text2"/>
      <w:sz w:val="36"/>
      <w:szCs w:val="28"/>
      <w:lang w:eastAsia="en-GB"/>
    </w:rPr>
  </w:style>
  <w:style w:type="paragraph" w:styleId="BodyText">
    <w:name w:val="Body Text"/>
    <w:basedOn w:val="Normal"/>
    <w:link w:val="BodyTextChar"/>
    <w:rsid w:val="00BA0FFB"/>
  </w:style>
  <w:style w:type="character" w:customStyle="1" w:styleId="BodyTextChar">
    <w:name w:val="Body Text Char"/>
    <w:basedOn w:val="DefaultParagraphFont"/>
    <w:link w:val="BodyText"/>
    <w:rsid w:val="00BA0FFB"/>
    <w:rPr>
      <w:rFonts w:ascii="Calibri" w:eastAsia="Times New Roman" w:hAnsi="Calibri" w:cs="Times New Roman"/>
      <w:szCs w:val="24"/>
      <w:lang w:eastAsia="en-GB"/>
    </w:rPr>
  </w:style>
  <w:style w:type="paragraph" w:styleId="BodyText2">
    <w:name w:val="Body Text 2"/>
    <w:basedOn w:val="Normal"/>
    <w:link w:val="BodyText2Char"/>
    <w:rsid w:val="003F5027"/>
    <w:pPr>
      <w:tabs>
        <w:tab w:val="left" w:pos="567"/>
      </w:tabs>
      <w:ind w:left="567"/>
    </w:pPr>
  </w:style>
  <w:style w:type="character" w:customStyle="1" w:styleId="BodyText2Char">
    <w:name w:val="Body Text 2 Char"/>
    <w:basedOn w:val="DefaultParagraphFont"/>
    <w:link w:val="BodyText2"/>
    <w:rsid w:val="003F5027"/>
    <w:rPr>
      <w:rFonts w:ascii="Calibri" w:eastAsia="Times New Roman" w:hAnsi="Calibri" w:cs="Times New Roman"/>
      <w:szCs w:val="24"/>
      <w:lang w:eastAsia="en-GB"/>
    </w:rPr>
  </w:style>
  <w:style w:type="paragraph" w:styleId="BodyText3">
    <w:name w:val="Body Text 3"/>
    <w:basedOn w:val="BodyText2"/>
    <w:link w:val="BodyText3Char"/>
    <w:rsid w:val="003F5027"/>
    <w:pPr>
      <w:tabs>
        <w:tab w:val="left" w:pos="1134"/>
      </w:tabs>
      <w:ind w:left="1134"/>
    </w:pPr>
    <w:rPr>
      <w:szCs w:val="16"/>
    </w:rPr>
  </w:style>
  <w:style w:type="character" w:customStyle="1" w:styleId="BodyText3Char">
    <w:name w:val="Body Text 3 Char"/>
    <w:basedOn w:val="DefaultParagraphFont"/>
    <w:link w:val="BodyText3"/>
    <w:rsid w:val="003F5027"/>
    <w:rPr>
      <w:rFonts w:ascii="Calibri" w:eastAsia="Times New Roman" w:hAnsi="Calibri" w:cs="Times New Roman"/>
      <w:szCs w:val="16"/>
      <w:lang w:eastAsia="en-GB"/>
    </w:rPr>
  </w:style>
  <w:style w:type="table" w:customStyle="1" w:styleId="BPNtable">
    <w:name w:val="BPN table"/>
    <w:basedOn w:val="TableNormal"/>
    <w:rsid w:val="003F5027"/>
    <w:pPr>
      <w:spacing w:before="60" w:after="60" w:line="288" w:lineRule="auto"/>
    </w:pPr>
    <w:rPr>
      <w:rFonts w:ascii="Calibri" w:eastAsia="Times New Roman" w:hAnsi="Calibri" w:cs="Times New Roman"/>
      <w:szCs w:val="20"/>
      <w:lang w:eastAsia="en-GB"/>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body">
    <w:name w:val="BPN table body"/>
    <w:qFormat/>
    <w:rsid w:val="00B4747A"/>
    <w:pPr>
      <w:spacing w:before="60" w:after="60"/>
    </w:pPr>
    <w:rPr>
      <w:rFonts w:ascii="Calibri" w:eastAsia="Times New Roman" w:hAnsi="Calibri" w:cs="Times New Roman"/>
      <w:sz w:val="18"/>
      <w:szCs w:val="24"/>
      <w:lang w:eastAsia="en-GB"/>
    </w:rPr>
  </w:style>
  <w:style w:type="paragraph" w:customStyle="1" w:styleId="BPNtableheader">
    <w:name w:val="BPN table header"/>
    <w:basedOn w:val="BPNtablebody"/>
    <w:next w:val="BPNtablebody"/>
    <w:qFormat/>
    <w:rsid w:val="00B4747A"/>
    <w:rPr>
      <w:b/>
      <w:bCs/>
      <w:color w:val="002855" w:themeColor="text2"/>
      <w:szCs w:val="18"/>
    </w:rPr>
  </w:style>
  <w:style w:type="character" w:customStyle="1" w:styleId="ContentHeader">
    <w:name w:val="Content Header"/>
    <w:basedOn w:val="DefaultParagraphFont"/>
    <w:rsid w:val="003F5027"/>
    <w:rPr>
      <w:rFonts w:ascii="Calibri" w:hAnsi="Calibri"/>
      <w:b/>
      <w:bCs/>
      <w:color w:val="717171"/>
      <w:sz w:val="32"/>
    </w:rPr>
  </w:style>
  <w:style w:type="paragraph" w:customStyle="1" w:styleId="BasicParagraph">
    <w:name w:val="[Basic Paragraph]"/>
    <w:basedOn w:val="Normal"/>
    <w:uiPriority w:val="99"/>
    <w:rsid w:val="006278E5"/>
    <w:pPr>
      <w:autoSpaceDE w:val="0"/>
      <w:autoSpaceDN w:val="0"/>
      <w:adjustRightInd w:val="0"/>
      <w:textAlignment w:val="center"/>
    </w:pPr>
    <w:rPr>
      <w:rFonts w:ascii="MinionPro-Regular" w:eastAsiaTheme="minorHAnsi" w:hAnsi="MinionPro-Regular" w:cs="MinionPro-Regular"/>
      <w:color w:val="000000"/>
      <w:sz w:val="24"/>
      <w:lang w:val="en-US" w:eastAsia="en-US"/>
    </w:rPr>
  </w:style>
  <w:style w:type="paragraph" w:customStyle="1" w:styleId="DocumentName">
    <w:name w:val="Document Name"/>
    <w:basedOn w:val="Normal"/>
    <w:rsid w:val="003F5027"/>
    <w:pPr>
      <w:jc w:val="right"/>
    </w:pPr>
    <w:rPr>
      <w:color w:val="B7B7B7"/>
      <w:sz w:val="48"/>
      <w:szCs w:val="20"/>
    </w:rPr>
  </w:style>
  <w:style w:type="character" w:customStyle="1" w:styleId="Heading3Char">
    <w:name w:val="Heading 3 Char"/>
    <w:basedOn w:val="DefaultParagraphFont"/>
    <w:link w:val="Heading3"/>
    <w:rsid w:val="00513E5F"/>
    <w:rPr>
      <w:rFonts w:ascii="Calibri" w:eastAsia="Times New Roman" w:hAnsi="Calibri" w:cs="Arial"/>
      <w:b/>
      <w:bCs/>
      <w:color w:val="7F7F7F" w:themeColor="text1" w:themeTint="80"/>
      <w:sz w:val="32"/>
      <w:szCs w:val="26"/>
      <w:lang w:eastAsia="en-GB"/>
    </w:rPr>
  </w:style>
  <w:style w:type="character" w:customStyle="1" w:styleId="Heading4Char">
    <w:name w:val="Heading 4 Char"/>
    <w:basedOn w:val="DefaultParagraphFont"/>
    <w:link w:val="Heading4"/>
    <w:rsid w:val="00513E5F"/>
    <w:rPr>
      <w:rFonts w:asciiTheme="majorHAnsi" w:eastAsia="Times New Roman" w:hAnsiTheme="majorHAnsi" w:cs="Arial"/>
      <w:b/>
      <w:bCs/>
      <w:i/>
      <w:color w:val="7F7F7F" w:themeColor="text1" w:themeTint="80"/>
      <w:sz w:val="24"/>
      <w:szCs w:val="20"/>
      <w:lang w:eastAsia="en-GB"/>
    </w:rPr>
  </w:style>
  <w:style w:type="character" w:customStyle="1" w:styleId="Heading5Char">
    <w:name w:val="Heading 5 Char"/>
    <w:basedOn w:val="DefaultParagraphFont"/>
    <w:link w:val="Heading5"/>
    <w:rsid w:val="00530097"/>
    <w:rPr>
      <w:rFonts w:asciiTheme="majorHAnsi" w:eastAsia="Times New Roman" w:hAnsiTheme="majorHAnsi" w:cs="Arial"/>
      <w:bCs/>
      <w:i/>
      <w:color w:val="7F7F7F" w:themeColor="text1" w:themeTint="80"/>
      <w:sz w:val="24"/>
      <w:szCs w:val="20"/>
      <w:lang w:eastAsia="en-GB"/>
    </w:rPr>
  </w:style>
  <w:style w:type="character" w:customStyle="1" w:styleId="Heading6Char">
    <w:name w:val="Heading 6 Char"/>
    <w:basedOn w:val="DefaultParagraphFont"/>
    <w:link w:val="Heading6"/>
    <w:rsid w:val="00530097"/>
    <w:rPr>
      <w:rFonts w:asciiTheme="majorHAnsi" w:eastAsia="Times New Roman" w:hAnsiTheme="majorHAnsi" w:cs="Arial"/>
      <w:bCs/>
      <w:i/>
      <w:color w:val="7F7F7F" w:themeColor="text1" w:themeTint="80"/>
      <w:sz w:val="24"/>
      <w:szCs w:val="20"/>
      <w:lang w:eastAsia="en-GB"/>
    </w:rPr>
  </w:style>
  <w:style w:type="character" w:customStyle="1" w:styleId="Heading7Char">
    <w:name w:val="Heading 7 Char"/>
    <w:basedOn w:val="DefaultParagraphFont"/>
    <w:link w:val="Heading7"/>
    <w:rsid w:val="003F5027"/>
    <w:rPr>
      <w:rFonts w:ascii="Times New Roman" w:eastAsia="Times New Roman" w:hAnsi="Times New Roman" w:cs="Times New Roman"/>
      <w:szCs w:val="20"/>
    </w:rPr>
  </w:style>
  <w:style w:type="character" w:customStyle="1" w:styleId="Heading8Char">
    <w:name w:val="Heading 8 Char"/>
    <w:basedOn w:val="DefaultParagraphFont"/>
    <w:link w:val="Heading8"/>
    <w:rsid w:val="003F5027"/>
    <w:rPr>
      <w:rFonts w:ascii="Times New Roman" w:eastAsia="Times New Roman" w:hAnsi="Times New Roman" w:cs="Times New Roman"/>
      <w:szCs w:val="20"/>
    </w:rPr>
  </w:style>
  <w:style w:type="character" w:customStyle="1" w:styleId="Heading9Char">
    <w:name w:val="Heading 9 Char"/>
    <w:basedOn w:val="DefaultParagraphFont"/>
    <w:link w:val="Heading9"/>
    <w:rsid w:val="003F5027"/>
    <w:rPr>
      <w:rFonts w:ascii="Times New Roman" w:eastAsia="Times New Roman" w:hAnsi="Times New Roman" w:cs="Times New Roman"/>
      <w:szCs w:val="20"/>
    </w:rPr>
  </w:style>
  <w:style w:type="paragraph" w:styleId="Quote">
    <w:name w:val="Quote"/>
    <w:link w:val="QuoteChar"/>
    <w:qFormat/>
    <w:rsid w:val="00722489"/>
    <w:pPr>
      <w:spacing w:after="0" w:line="288" w:lineRule="auto"/>
      <w:ind w:left="340"/>
    </w:pPr>
    <w:rPr>
      <w:rFonts w:asciiTheme="majorHAnsi" w:eastAsia="Times New Roman" w:hAnsiTheme="majorHAnsi" w:cs="Times New Roman"/>
      <w:i/>
      <w:color w:val="7F7F7F" w:themeColor="text1" w:themeTint="80"/>
      <w:szCs w:val="24"/>
      <w:lang w:eastAsia="en-GB"/>
    </w:rPr>
  </w:style>
  <w:style w:type="character" w:customStyle="1" w:styleId="QuoteChar">
    <w:name w:val="Quote Char"/>
    <w:basedOn w:val="DefaultParagraphFont"/>
    <w:link w:val="Quote"/>
    <w:rsid w:val="00722489"/>
    <w:rPr>
      <w:rFonts w:asciiTheme="majorHAnsi" w:eastAsia="Times New Roman" w:hAnsiTheme="majorHAnsi" w:cs="Times New Roman"/>
      <w:i/>
      <w:color w:val="7F7F7F" w:themeColor="text1" w:themeTint="80"/>
      <w:szCs w:val="24"/>
      <w:lang w:eastAsia="en-GB"/>
    </w:rPr>
  </w:style>
  <w:style w:type="paragraph" w:customStyle="1" w:styleId="Quoteref">
    <w:name w:val="Quote ref"/>
    <w:qFormat/>
    <w:rsid w:val="00722489"/>
    <w:pPr>
      <w:spacing w:after="120" w:line="240" w:lineRule="auto"/>
      <w:ind w:left="340"/>
    </w:pPr>
    <w:rPr>
      <w:rFonts w:ascii="Calibri" w:eastAsia="Times New Roman" w:hAnsi="Calibri" w:cs="Times New Roman"/>
      <w:b/>
      <w:sz w:val="16"/>
      <w:szCs w:val="24"/>
      <w:lang w:eastAsia="en-GB"/>
    </w:rPr>
  </w:style>
  <w:style w:type="table" w:styleId="TableGrid">
    <w:name w:val="Table Grid"/>
    <w:basedOn w:val="TableNormal"/>
    <w:uiPriority w:val="39"/>
    <w:rsid w:val="003F5027"/>
    <w:pPr>
      <w:spacing w:before="60" w:after="60" w:line="288" w:lineRule="auto"/>
      <w:jc w:val="both"/>
    </w:pPr>
    <w:rPr>
      <w:rFonts w:ascii="Calibri" w:eastAsia="Times New Roman" w:hAnsi="Calibri" w:cs="Times New Roman"/>
      <w:szCs w:val="20"/>
      <w:lang w:eastAsia="en-GB"/>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TOC1">
    <w:name w:val="toc 1"/>
    <w:basedOn w:val="Normal"/>
    <w:next w:val="Normal"/>
    <w:autoRedefine/>
    <w:uiPriority w:val="39"/>
    <w:rsid w:val="008C40CD"/>
    <w:pPr>
      <w:spacing w:before="240"/>
    </w:pPr>
    <w:rPr>
      <w:rFonts w:asciiTheme="minorHAnsi" w:hAnsiTheme="minorHAnsi"/>
      <w:b/>
      <w:bCs/>
      <w:szCs w:val="20"/>
    </w:rPr>
  </w:style>
  <w:style w:type="paragraph" w:styleId="TOC2">
    <w:name w:val="toc 2"/>
    <w:basedOn w:val="Normal"/>
    <w:next w:val="Normal"/>
    <w:autoRedefine/>
    <w:uiPriority w:val="39"/>
    <w:rsid w:val="003F5027"/>
    <w:pPr>
      <w:spacing w:before="120"/>
      <w:ind w:left="220"/>
    </w:pPr>
    <w:rPr>
      <w:rFonts w:asciiTheme="minorHAnsi" w:hAnsiTheme="minorHAnsi"/>
      <w:i/>
      <w:iCs/>
      <w:szCs w:val="20"/>
    </w:rPr>
  </w:style>
  <w:style w:type="character" w:styleId="UnresolvedMention">
    <w:name w:val="Unresolved Mention"/>
    <w:basedOn w:val="DefaultParagraphFont"/>
    <w:uiPriority w:val="99"/>
    <w:semiHidden/>
    <w:unhideWhenUsed/>
    <w:rsid w:val="00513E5F"/>
    <w:rPr>
      <w:color w:val="605E5C"/>
      <w:shd w:val="clear" w:color="auto" w:fill="E1DFDD"/>
    </w:rPr>
  </w:style>
  <w:style w:type="paragraph" w:styleId="TOCHeading">
    <w:name w:val="TOC Heading"/>
    <w:basedOn w:val="Heading1"/>
    <w:next w:val="Normal"/>
    <w:uiPriority w:val="39"/>
    <w:unhideWhenUsed/>
    <w:qFormat/>
    <w:rsid w:val="008C40CD"/>
    <w:pPr>
      <w:keepLines/>
      <w:spacing w:before="480" w:after="0" w:line="276" w:lineRule="auto"/>
      <w:outlineLvl w:val="9"/>
    </w:pPr>
    <w:rPr>
      <w:rFonts w:asciiTheme="majorHAnsi" w:eastAsiaTheme="majorEastAsia" w:hAnsiTheme="majorHAnsi" w:cstheme="majorBidi"/>
      <w:b/>
      <w:color w:val="862550" w:themeColor="accent4"/>
      <w:kern w:val="0"/>
      <w:sz w:val="28"/>
      <w:szCs w:val="28"/>
      <w:lang w:val="en-US" w:eastAsia="en-US"/>
    </w:rPr>
  </w:style>
  <w:style w:type="paragraph" w:styleId="TOC3">
    <w:name w:val="toc 3"/>
    <w:basedOn w:val="Normal"/>
    <w:next w:val="Normal"/>
    <w:autoRedefine/>
    <w:uiPriority w:val="39"/>
    <w:unhideWhenUsed/>
    <w:rsid w:val="008C40CD"/>
    <w:pPr>
      <w:ind w:left="440"/>
    </w:pPr>
    <w:rPr>
      <w:rFonts w:asciiTheme="minorHAnsi" w:hAnsiTheme="minorHAnsi"/>
      <w:szCs w:val="20"/>
    </w:rPr>
  </w:style>
  <w:style w:type="paragraph" w:styleId="TOC4">
    <w:name w:val="toc 4"/>
    <w:basedOn w:val="Normal"/>
    <w:next w:val="Normal"/>
    <w:autoRedefine/>
    <w:uiPriority w:val="39"/>
    <w:semiHidden/>
    <w:unhideWhenUsed/>
    <w:rsid w:val="008C40CD"/>
    <w:pPr>
      <w:ind w:left="660"/>
    </w:pPr>
    <w:rPr>
      <w:rFonts w:asciiTheme="minorHAnsi" w:hAnsiTheme="minorHAnsi"/>
      <w:szCs w:val="20"/>
    </w:rPr>
  </w:style>
  <w:style w:type="paragraph" w:styleId="TOC5">
    <w:name w:val="toc 5"/>
    <w:basedOn w:val="Normal"/>
    <w:next w:val="Normal"/>
    <w:autoRedefine/>
    <w:uiPriority w:val="39"/>
    <w:semiHidden/>
    <w:unhideWhenUsed/>
    <w:rsid w:val="008C40CD"/>
    <w:pPr>
      <w:ind w:left="880"/>
    </w:pPr>
    <w:rPr>
      <w:rFonts w:asciiTheme="minorHAnsi" w:hAnsiTheme="minorHAnsi"/>
      <w:szCs w:val="20"/>
    </w:rPr>
  </w:style>
  <w:style w:type="paragraph" w:styleId="TOC6">
    <w:name w:val="toc 6"/>
    <w:basedOn w:val="Normal"/>
    <w:next w:val="Normal"/>
    <w:autoRedefine/>
    <w:uiPriority w:val="39"/>
    <w:semiHidden/>
    <w:unhideWhenUsed/>
    <w:rsid w:val="008C40CD"/>
    <w:pPr>
      <w:ind w:left="1100"/>
    </w:pPr>
    <w:rPr>
      <w:rFonts w:asciiTheme="minorHAnsi" w:hAnsiTheme="minorHAnsi"/>
      <w:szCs w:val="20"/>
    </w:rPr>
  </w:style>
  <w:style w:type="paragraph" w:styleId="TOC7">
    <w:name w:val="toc 7"/>
    <w:basedOn w:val="Normal"/>
    <w:next w:val="Normal"/>
    <w:autoRedefine/>
    <w:uiPriority w:val="39"/>
    <w:semiHidden/>
    <w:unhideWhenUsed/>
    <w:rsid w:val="008C40CD"/>
    <w:pPr>
      <w:ind w:left="1320"/>
    </w:pPr>
    <w:rPr>
      <w:rFonts w:asciiTheme="minorHAnsi" w:hAnsiTheme="minorHAnsi"/>
      <w:szCs w:val="20"/>
    </w:rPr>
  </w:style>
  <w:style w:type="paragraph" w:styleId="TOC8">
    <w:name w:val="toc 8"/>
    <w:basedOn w:val="Normal"/>
    <w:next w:val="Normal"/>
    <w:autoRedefine/>
    <w:uiPriority w:val="39"/>
    <w:semiHidden/>
    <w:unhideWhenUsed/>
    <w:rsid w:val="008C40CD"/>
    <w:pPr>
      <w:ind w:left="1540"/>
    </w:pPr>
    <w:rPr>
      <w:rFonts w:asciiTheme="minorHAnsi" w:hAnsiTheme="minorHAnsi"/>
      <w:szCs w:val="20"/>
    </w:rPr>
  </w:style>
  <w:style w:type="paragraph" w:styleId="TOC9">
    <w:name w:val="toc 9"/>
    <w:basedOn w:val="Normal"/>
    <w:next w:val="Normal"/>
    <w:autoRedefine/>
    <w:uiPriority w:val="39"/>
    <w:semiHidden/>
    <w:unhideWhenUsed/>
    <w:rsid w:val="008C40CD"/>
    <w:pPr>
      <w:ind w:left="1760"/>
    </w:pPr>
    <w:rPr>
      <w:rFonts w:asciiTheme="minorHAnsi" w:hAnsiTheme="minorHAnsi"/>
      <w:szCs w:val="20"/>
    </w:rPr>
  </w:style>
  <w:style w:type="paragraph" w:styleId="BodyTextIndent">
    <w:name w:val="Body Text Indent"/>
    <w:basedOn w:val="Normal"/>
    <w:link w:val="BodyTextIndentChar"/>
    <w:rsid w:val="00415478"/>
    <w:pPr>
      <w:ind w:left="283"/>
    </w:pPr>
  </w:style>
  <w:style w:type="character" w:customStyle="1" w:styleId="BodyTextIndentChar">
    <w:name w:val="Body Text Indent Char"/>
    <w:basedOn w:val="DefaultParagraphFont"/>
    <w:link w:val="BodyTextIndent"/>
    <w:rsid w:val="00415478"/>
    <w:rPr>
      <w:rFonts w:ascii="Calibri" w:eastAsia="Times New Roman" w:hAnsi="Calibri" w:cs="Times New Roman"/>
      <w:sz w:val="20"/>
      <w:szCs w:val="24"/>
      <w:lang w:eastAsia="en-GB"/>
    </w:rPr>
  </w:style>
  <w:style w:type="paragraph" w:styleId="ListParagraph">
    <w:name w:val="List Paragraph"/>
    <w:basedOn w:val="Normal"/>
    <w:uiPriority w:val="34"/>
    <w:qFormat/>
    <w:rsid w:val="007742BC"/>
    <w:pPr>
      <w:ind w:left="720"/>
      <w:contextualSpacing/>
    </w:pPr>
  </w:style>
  <w:style w:type="character" w:styleId="CommentReference">
    <w:name w:val="annotation reference"/>
    <w:basedOn w:val="DefaultParagraphFont"/>
    <w:uiPriority w:val="99"/>
    <w:semiHidden/>
    <w:unhideWhenUsed/>
    <w:rsid w:val="004E5F3F"/>
    <w:rPr>
      <w:sz w:val="16"/>
      <w:szCs w:val="16"/>
    </w:rPr>
  </w:style>
  <w:style w:type="paragraph" w:styleId="CommentText">
    <w:name w:val="annotation text"/>
    <w:basedOn w:val="Normal"/>
    <w:link w:val="CommentTextChar"/>
    <w:uiPriority w:val="99"/>
    <w:unhideWhenUsed/>
    <w:rsid w:val="004E5F3F"/>
    <w:pPr>
      <w:spacing w:line="240" w:lineRule="auto"/>
    </w:pPr>
    <w:rPr>
      <w:sz w:val="20"/>
      <w:szCs w:val="20"/>
    </w:rPr>
  </w:style>
  <w:style w:type="character" w:customStyle="1" w:styleId="CommentTextChar">
    <w:name w:val="Comment Text Char"/>
    <w:basedOn w:val="DefaultParagraphFont"/>
    <w:link w:val="CommentText"/>
    <w:uiPriority w:val="99"/>
    <w:rsid w:val="004E5F3F"/>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5F3F"/>
    <w:rPr>
      <w:b/>
      <w:bCs/>
    </w:rPr>
  </w:style>
  <w:style w:type="character" w:customStyle="1" w:styleId="CommentSubjectChar">
    <w:name w:val="Comment Subject Char"/>
    <w:basedOn w:val="CommentTextChar"/>
    <w:link w:val="CommentSubject"/>
    <w:uiPriority w:val="99"/>
    <w:semiHidden/>
    <w:rsid w:val="004E5F3F"/>
    <w:rPr>
      <w:rFonts w:ascii="Calibri" w:eastAsia="Times New Roman" w:hAnsi="Calibri" w:cs="Times New Roman"/>
      <w:b/>
      <w:bCs/>
      <w:sz w:val="20"/>
      <w:szCs w:val="20"/>
      <w:lang w:eastAsia="en-GB"/>
    </w:rPr>
  </w:style>
  <w:style w:type="paragraph" w:styleId="Revision">
    <w:name w:val="Revision"/>
    <w:hidden/>
    <w:uiPriority w:val="99"/>
    <w:semiHidden/>
    <w:rsid w:val="007978E9"/>
    <w:pPr>
      <w:spacing w:after="0" w:line="240" w:lineRule="auto"/>
    </w:pPr>
    <w:rPr>
      <w:rFonts w:ascii="Calibri" w:eastAsia="Times New Roman" w:hAnsi="Calibri" w:cs="Times New Roman"/>
      <w:szCs w:val="24"/>
      <w:lang w:eastAsia="en-GB"/>
    </w:rPr>
  </w:style>
  <w:style w:type="paragraph" w:styleId="ListBullet">
    <w:name w:val="List Bullet"/>
    <w:basedOn w:val="Normal"/>
    <w:qFormat/>
    <w:rsid w:val="00385704"/>
    <w:pPr>
      <w:tabs>
        <w:tab w:val="num" w:pos="567"/>
      </w:tabs>
      <w:spacing w:after="0"/>
      <w:ind w:left="567"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547">
      <w:bodyDiv w:val="1"/>
      <w:marLeft w:val="0"/>
      <w:marRight w:val="0"/>
      <w:marTop w:val="0"/>
      <w:marBottom w:val="0"/>
      <w:divBdr>
        <w:top w:val="none" w:sz="0" w:space="0" w:color="auto"/>
        <w:left w:val="none" w:sz="0" w:space="0" w:color="auto"/>
        <w:bottom w:val="none" w:sz="0" w:space="0" w:color="auto"/>
        <w:right w:val="none" w:sz="0" w:space="0" w:color="auto"/>
      </w:divBdr>
    </w:div>
    <w:div w:id="180317648">
      <w:bodyDiv w:val="1"/>
      <w:marLeft w:val="0"/>
      <w:marRight w:val="0"/>
      <w:marTop w:val="0"/>
      <w:marBottom w:val="0"/>
      <w:divBdr>
        <w:top w:val="none" w:sz="0" w:space="0" w:color="auto"/>
        <w:left w:val="none" w:sz="0" w:space="0" w:color="auto"/>
        <w:bottom w:val="none" w:sz="0" w:space="0" w:color="auto"/>
        <w:right w:val="none" w:sz="0" w:space="0" w:color="auto"/>
      </w:divBdr>
    </w:div>
    <w:div w:id="336075286">
      <w:bodyDiv w:val="1"/>
      <w:marLeft w:val="0"/>
      <w:marRight w:val="0"/>
      <w:marTop w:val="0"/>
      <w:marBottom w:val="0"/>
      <w:divBdr>
        <w:top w:val="none" w:sz="0" w:space="0" w:color="auto"/>
        <w:left w:val="none" w:sz="0" w:space="0" w:color="auto"/>
        <w:bottom w:val="none" w:sz="0" w:space="0" w:color="auto"/>
        <w:right w:val="none" w:sz="0" w:space="0" w:color="auto"/>
      </w:divBdr>
    </w:div>
    <w:div w:id="938180546">
      <w:bodyDiv w:val="1"/>
      <w:marLeft w:val="0"/>
      <w:marRight w:val="0"/>
      <w:marTop w:val="0"/>
      <w:marBottom w:val="0"/>
      <w:divBdr>
        <w:top w:val="none" w:sz="0" w:space="0" w:color="auto"/>
        <w:left w:val="none" w:sz="0" w:space="0" w:color="auto"/>
        <w:bottom w:val="none" w:sz="0" w:space="0" w:color="auto"/>
        <w:right w:val="none" w:sz="0" w:space="0" w:color="auto"/>
      </w:divBdr>
    </w:div>
    <w:div w:id="980187985">
      <w:bodyDiv w:val="1"/>
      <w:marLeft w:val="0"/>
      <w:marRight w:val="0"/>
      <w:marTop w:val="0"/>
      <w:marBottom w:val="0"/>
      <w:divBdr>
        <w:top w:val="none" w:sz="0" w:space="0" w:color="auto"/>
        <w:left w:val="none" w:sz="0" w:space="0" w:color="auto"/>
        <w:bottom w:val="none" w:sz="0" w:space="0" w:color="auto"/>
        <w:right w:val="none" w:sz="0" w:space="0" w:color="auto"/>
      </w:divBdr>
    </w:div>
    <w:div w:id="1037701946">
      <w:bodyDiv w:val="1"/>
      <w:marLeft w:val="0"/>
      <w:marRight w:val="0"/>
      <w:marTop w:val="0"/>
      <w:marBottom w:val="0"/>
      <w:divBdr>
        <w:top w:val="none" w:sz="0" w:space="0" w:color="auto"/>
        <w:left w:val="none" w:sz="0" w:space="0" w:color="auto"/>
        <w:bottom w:val="none" w:sz="0" w:space="0" w:color="auto"/>
        <w:right w:val="none" w:sz="0" w:space="0" w:color="auto"/>
      </w:divBdr>
    </w:div>
    <w:div w:id="1138718390">
      <w:bodyDiv w:val="1"/>
      <w:marLeft w:val="0"/>
      <w:marRight w:val="0"/>
      <w:marTop w:val="0"/>
      <w:marBottom w:val="0"/>
      <w:divBdr>
        <w:top w:val="none" w:sz="0" w:space="0" w:color="auto"/>
        <w:left w:val="none" w:sz="0" w:space="0" w:color="auto"/>
        <w:bottom w:val="none" w:sz="0" w:space="0" w:color="auto"/>
        <w:right w:val="none" w:sz="0" w:space="0" w:color="auto"/>
      </w:divBdr>
      <w:divsChild>
        <w:div w:id="131758523">
          <w:marLeft w:val="0"/>
          <w:marRight w:val="0"/>
          <w:marTop w:val="200"/>
          <w:marBottom w:val="0"/>
          <w:divBdr>
            <w:top w:val="none" w:sz="0" w:space="0" w:color="auto"/>
            <w:left w:val="none" w:sz="0" w:space="0" w:color="auto"/>
            <w:bottom w:val="none" w:sz="0" w:space="0" w:color="auto"/>
            <w:right w:val="none" w:sz="0" w:space="0" w:color="auto"/>
          </w:divBdr>
        </w:div>
        <w:div w:id="1553882579">
          <w:marLeft w:val="0"/>
          <w:marRight w:val="0"/>
          <w:marTop w:val="200"/>
          <w:marBottom w:val="0"/>
          <w:divBdr>
            <w:top w:val="none" w:sz="0" w:space="0" w:color="auto"/>
            <w:left w:val="none" w:sz="0" w:space="0" w:color="auto"/>
            <w:bottom w:val="none" w:sz="0" w:space="0" w:color="auto"/>
            <w:right w:val="none" w:sz="0" w:space="0" w:color="auto"/>
          </w:divBdr>
        </w:div>
        <w:div w:id="416287129">
          <w:marLeft w:val="0"/>
          <w:marRight w:val="0"/>
          <w:marTop w:val="200"/>
          <w:marBottom w:val="0"/>
          <w:divBdr>
            <w:top w:val="none" w:sz="0" w:space="0" w:color="auto"/>
            <w:left w:val="none" w:sz="0" w:space="0" w:color="auto"/>
            <w:bottom w:val="none" w:sz="0" w:space="0" w:color="auto"/>
            <w:right w:val="none" w:sz="0" w:space="0" w:color="auto"/>
          </w:divBdr>
        </w:div>
        <w:div w:id="430976062">
          <w:marLeft w:val="0"/>
          <w:marRight w:val="0"/>
          <w:marTop w:val="200"/>
          <w:marBottom w:val="0"/>
          <w:divBdr>
            <w:top w:val="none" w:sz="0" w:space="0" w:color="auto"/>
            <w:left w:val="none" w:sz="0" w:space="0" w:color="auto"/>
            <w:bottom w:val="none" w:sz="0" w:space="0" w:color="auto"/>
            <w:right w:val="none" w:sz="0" w:space="0" w:color="auto"/>
          </w:divBdr>
        </w:div>
        <w:div w:id="1252658495">
          <w:marLeft w:val="0"/>
          <w:marRight w:val="0"/>
          <w:marTop w:val="200"/>
          <w:marBottom w:val="0"/>
          <w:divBdr>
            <w:top w:val="none" w:sz="0" w:space="0" w:color="auto"/>
            <w:left w:val="none" w:sz="0" w:space="0" w:color="auto"/>
            <w:bottom w:val="none" w:sz="0" w:space="0" w:color="auto"/>
            <w:right w:val="none" w:sz="0" w:space="0" w:color="auto"/>
          </w:divBdr>
        </w:div>
      </w:divsChild>
    </w:div>
    <w:div w:id="1252196751">
      <w:bodyDiv w:val="1"/>
      <w:marLeft w:val="0"/>
      <w:marRight w:val="0"/>
      <w:marTop w:val="0"/>
      <w:marBottom w:val="0"/>
      <w:divBdr>
        <w:top w:val="none" w:sz="0" w:space="0" w:color="auto"/>
        <w:left w:val="none" w:sz="0" w:space="0" w:color="auto"/>
        <w:bottom w:val="none" w:sz="0" w:space="0" w:color="auto"/>
        <w:right w:val="none" w:sz="0" w:space="0" w:color="auto"/>
      </w:divBdr>
    </w:div>
    <w:div w:id="1624071431">
      <w:bodyDiv w:val="1"/>
      <w:marLeft w:val="0"/>
      <w:marRight w:val="0"/>
      <w:marTop w:val="0"/>
      <w:marBottom w:val="0"/>
      <w:divBdr>
        <w:top w:val="none" w:sz="0" w:space="0" w:color="auto"/>
        <w:left w:val="none" w:sz="0" w:space="0" w:color="auto"/>
        <w:bottom w:val="none" w:sz="0" w:space="0" w:color="auto"/>
        <w:right w:val="none" w:sz="0" w:space="0" w:color="auto"/>
      </w:divBdr>
    </w:div>
    <w:div w:id="1625385557">
      <w:bodyDiv w:val="1"/>
      <w:marLeft w:val="0"/>
      <w:marRight w:val="0"/>
      <w:marTop w:val="0"/>
      <w:marBottom w:val="0"/>
      <w:divBdr>
        <w:top w:val="none" w:sz="0" w:space="0" w:color="auto"/>
        <w:left w:val="none" w:sz="0" w:space="0" w:color="auto"/>
        <w:bottom w:val="none" w:sz="0" w:space="0" w:color="auto"/>
        <w:right w:val="none" w:sz="0" w:space="0" w:color="auto"/>
      </w:divBdr>
    </w:div>
    <w:div w:id="1694531244">
      <w:bodyDiv w:val="1"/>
      <w:marLeft w:val="0"/>
      <w:marRight w:val="0"/>
      <w:marTop w:val="0"/>
      <w:marBottom w:val="0"/>
      <w:divBdr>
        <w:top w:val="none" w:sz="0" w:space="0" w:color="auto"/>
        <w:left w:val="none" w:sz="0" w:space="0" w:color="auto"/>
        <w:bottom w:val="none" w:sz="0" w:space="0" w:color="auto"/>
        <w:right w:val="none" w:sz="0" w:space="0" w:color="auto"/>
      </w:divBdr>
    </w:div>
    <w:div w:id="17705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PN-OLP">
  <a:themeElements>
    <a:clrScheme name="BPN-OLP">
      <a:dk1>
        <a:srgbClr val="000000"/>
      </a:dk1>
      <a:lt1>
        <a:srgbClr val="FFFFFF"/>
      </a:lt1>
      <a:dk2>
        <a:srgbClr val="002855"/>
      </a:dk2>
      <a:lt2>
        <a:srgbClr val="D9D9D6"/>
      </a:lt2>
      <a:accent1>
        <a:srgbClr val="CE0F69"/>
      </a:accent1>
      <a:accent2>
        <a:srgbClr val="002855"/>
      </a:accent2>
      <a:accent3>
        <a:srgbClr val="0085CA"/>
      </a:accent3>
      <a:accent4>
        <a:srgbClr val="862550"/>
      </a:accent4>
      <a:accent5>
        <a:srgbClr val="97999B"/>
      </a:accent5>
      <a:accent6>
        <a:srgbClr val="3EB1C8"/>
      </a:accent6>
      <a:hlink>
        <a:srgbClr val="CE0F69"/>
      </a:hlink>
      <a:folHlink>
        <a:srgbClr val="AE247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outerShdw dist="38100" dir="2700000" algn="tl" rotWithShape="0">
            <a:srgbClr val="000000">
              <a:alpha val="39999"/>
            </a:srgbClr>
          </a:outerShdw>
        </a:effectLst>
      </a:spPr>
      <a:bodyPr vert="horz" wrap="none" lIns="91440" tIns="45720" rIns="91440" bIns="4572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1800" b="1" i="0" u="none" strike="noStrike" cap="none" normalizeH="0" baseline="0" smtClean="0">
            <a:ln>
              <a:noFill/>
            </a:ln>
            <a:solidFill>
              <a:schemeClr val="tx1"/>
            </a:solidFill>
            <a:effectLst/>
            <a:latin typeface="Calibri"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outerShdw dist="38100" dir="2700000" algn="tl" rotWithShape="0">
            <a:srgbClr val="000000">
              <a:alpha val="39999"/>
            </a:srgbClr>
          </a:outerShdw>
        </a:effectLst>
      </a:spPr>
      <a:bodyPr vert="horz" wrap="none" lIns="91440" tIns="45720" rIns="91440" bIns="4572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1800" b="1" i="0" u="none" strike="noStrike" cap="none" normalizeH="0" baseline="0" smtClean="0">
            <a:ln>
              <a:noFill/>
            </a:ln>
            <a:solidFill>
              <a:schemeClr val="tx1"/>
            </a:solidFill>
            <a:effectLst/>
            <a:latin typeface="Calibri" pitchFamily="34" charset="0"/>
          </a:defRPr>
        </a:defPPr>
      </a:lstStyle>
    </a:lnDef>
  </a:objectDefaults>
  <a:extraClrSchemeLst>
    <a:extraClrScheme>
      <a:clrScheme name="HLTA 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LTA 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LTA 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LTA 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LTA 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LTA 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LTA 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LTA 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LTA 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LTA 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LTA 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LTA 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LTA template 13">
        <a:dk1>
          <a:srgbClr val="000000"/>
        </a:dk1>
        <a:lt1>
          <a:srgbClr val="FFFFFF"/>
        </a:lt1>
        <a:dk2>
          <a:srgbClr val="939598"/>
        </a:dk2>
        <a:lt2>
          <a:srgbClr val="ABADB0"/>
        </a:lt2>
        <a:accent1>
          <a:srgbClr val="E0E730"/>
        </a:accent1>
        <a:accent2>
          <a:srgbClr val="66BC29"/>
        </a:accent2>
        <a:accent3>
          <a:srgbClr val="FFFFFF"/>
        </a:accent3>
        <a:accent4>
          <a:srgbClr val="000000"/>
        </a:accent4>
        <a:accent5>
          <a:srgbClr val="EDF1AD"/>
        </a:accent5>
        <a:accent6>
          <a:srgbClr val="5CAA24"/>
        </a:accent6>
        <a:hlink>
          <a:srgbClr val="3D9B35"/>
        </a:hlink>
        <a:folHlink>
          <a:srgbClr val="007836"/>
        </a:folHlink>
      </a:clrScheme>
      <a:clrMap bg1="lt1" tx1="dk1" bg2="lt2" tx2="dk2" accent1="accent1" accent2="accent2" accent3="accent3" accent4="accent4" accent5="accent5" accent6="accent6" hlink="hlink" folHlink="folHlink"/>
    </a:extraClrScheme>
    <a:extraClrScheme>
      <a:clrScheme name="HLTA template 14">
        <a:dk1>
          <a:srgbClr val="000000"/>
        </a:dk1>
        <a:lt1>
          <a:srgbClr val="FFFFFF"/>
        </a:lt1>
        <a:dk2>
          <a:srgbClr val="939598"/>
        </a:dk2>
        <a:lt2>
          <a:srgbClr val="ABADB0"/>
        </a:lt2>
        <a:accent1>
          <a:srgbClr val="CEEBEA"/>
        </a:accent1>
        <a:accent2>
          <a:srgbClr val="67C8C6"/>
        </a:accent2>
        <a:accent3>
          <a:srgbClr val="FFFFFF"/>
        </a:accent3>
        <a:accent4>
          <a:srgbClr val="000000"/>
        </a:accent4>
        <a:accent5>
          <a:srgbClr val="E3F3F3"/>
        </a:accent5>
        <a:accent6>
          <a:srgbClr val="5DB5B3"/>
        </a:accent6>
        <a:hlink>
          <a:srgbClr val="00B1B0"/>
        </a:hlink>
        <a:folHlink>
          <a:srgbClr val="008C99"/>
        </a:folHlink>
      </a:clrScheme>
      <a:clrMap bg1="lt1" tx1="dk1" bg2="lt2" tx2="dk2" accent1="accent1" accent2="accent2" accent3="accent3" accent4="accent4" accent5="accent5" accent6="accent6" hlink="hlink" folHlink="folHlink"/>
    </a:extraClrScheme>
    <a:extraClrScheme>
      <a:clrScheme name="HLTA template 15">
        <a:dk1>
          <a:srgbClr val="00B1B0"/>
        </a:dk1>
        <a:lt1>
          <a:srgbClr val="FFFFFF"/>
        </a:lt1>
        <a:dk2>
          <a:srgbClr val="939598"/>
        </a:dk2>
        <a:lt2>
          <a:srgbClr val="ABADB0"/>
        </a:lt2>
        <a:accent1>
          <a:srgbClr val="CEEBEA"/>
        </a:accent1>
        <a:accent2>
          <a:srgbClr val="67C8C6"/>
        </a:accent2>
        <a:accent3>
          <a:srgbClr val="FFFFFF"/>
        </a:accent3>
        <a:accent4>
          <a:srgbClr val="009796"/>
        </a:accent4>
        <a:accent5>
          <a:srgbClr val="E3F3F3"/>
        </a:accent5>
        <a:accent6>
          <a:srgbClr val="5DB5B3"/>
        </a:accent6>
        <a:hlink>
          <a:srgbClr val="00B1B0"/>
        </a:hlink>
        <a:folHlink>
          <a:srgbClr val="008C99"/>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BPN-OLP" id="{ED8DC2B8-4EBB-A041-BF56-5EB8BEA22082}" vid="{83169F40-BA91-1E4D-A393-63ECED70A5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597CCF650C241B72DBB8A1E3F95BD" ma:contentTypeVersion="11" ma:contentTypeDescription="Create a new document." ma:contentTypeScope="" ma:versionID="49cea960d4c7a66bd73742c2956cbb3a">
  <xsd:schema xmlns:xsd="http://www.w3.org/2001/XMLSchema" xmlns:xs="http://www.w3.org/2001/XMLSchema" xmlns:p="http://schemas.microsoft.com/office/2006/metadata/properties" xmlns:ns2="b85c6dcb-d109-4727-8bf7-f34b1bcd1497" xmlns:ns3="36556f0e-9bcf-43da-a65b-21ef3f16d120" targetNamespace="http://schemas.microsoft.com/office/2006/metadata/properties" ma:root="true" ma:fieldsID="c43963fe011954f2e1c7963e29518c80" ns2:_="" ns3:_="">
    <xsd:import namespace="b85c6dcb-d109-4727-8bf7-f34b1bcd1497"/>
    <xsd:import namespace="36556f0e-9bcf-43da-a65b-21ef3f16d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c6dcb-d109-4727-8bf7-f34b1bcd1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56f0e-9bcf-43da-a65b-21ef3f16d1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556f0e-9bcf-43da-a65b-21ef3f16d1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8A3EC-DBDA-4FDD-9C24-97051153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c6dcb-d109-4727-8bf7-f34b1bcd1497"/>
    <ds:schemaRef ds:uri="36556f0e-9bcf-43da-a65b-21ef3f16d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01772-904B-4B21-BCC9-10C8E4338A74}">
  <ds:schemaRefs>
    <ds:schemaRef ds:uri="http://schemas.microsoft.com/office/2006/metadata/properties"/>
    <ds:schemaRef ds:uri="http://schemas.microsoft.com/office/infopath/2007/PartnerControls"/>
    <ds:schemaRef ds:uri="36556f0e-9bcf-43da-a65b-21ef3f16d120"/>
  </ds:schemaRefs>
</ds:datastoreItem>
</file>

<file path=customXml/itemProps3.xml><?xml version="1.0" encoding="utf-8"?>
<ds:datastoreItem xmlns:ds="http://schemas.openxmlformats.org/officeDocument/2006/customXml" ds:itemID="{09548B31-95C0-C24D-A136-653AAA4316DB}">
  <ds:schemaRefs>
    <ds:schemaRef ds:uri="http://schemas.openxmlformats.org/officeDocument/2006/bibliography"/>
  </ds:schemaRefs>
</ds:datastoreItem>
</file>

<file path=customXml/itemProps4.xml><?xml version="1.0" encoding="utf-8"?>
<ds:datastoreItem xmlns:ds="http://schemas.openxmlformats.org/officeDocument/2006/customXml" ds:itemID="{7208A3C9-275B-4B91-8501-CAE45C5F3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Best Practice Network</Company>
  <LinksUpToDate>false</LinksUpToDate>
  <CharactersWithSpaces>5702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Marsh</dc:creator>
  <cp:keywords/>
  <dc:description/>
  <cp:lastModifiedBy>Jessica May</cp:lastModifiedBy>
  <cp:revision>2</cp:revision>
  <cp:lastPrinted>2021-03-15T17:21:00Z</cp:lastPrinted>
  <dcterms:created xsi:type="dcterms:W3CDTF">2023-10-12T09:43:00Z</dcterms:created>
  <dcterms:modified xsi:type="dcterms:W3CDTF">2023-10-12T09:43:00Z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0x010100BEA597CCF650C241B72DBB8A1E3F95BD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a2f16568029508a4019d5509ded07e5e5df7bd77b8b3397d5528965aa1be3141</vt:lpwstr>
  </property>
</Properties>
</file>